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12D8" w:rsidRPr="00703AE1" w:rsidRDefault="002412D8" w:rsidP="002412D8">
      <w:pPr>
        <w:pStyle w:val="berschrift1"/>
      </w:pPr>
      <w:r w:rsidRPr="00703AE1">
        <w:t>Appendices</w:t>
      </w:r>
    </w:p>
    <w:p w:rsidR="002412D8" w:rsidRPr="00703AE1" w:rsidRDefault="002412D8" w:rsidP="002412D8">
      <w:pPr>
        <w:pStyle w:val="berschrift1"/>
      </w:pPr>
      <w:r w:rsidRPr="00703AE1">
        <w:t>Appendix I – Pollen transfer</w:t>
      </w:r>
    </w:p>
    <w:p w:rsidR="002412D8" w:rsidRPr="00703AE1" w:rsidRDefault="002412D8" w:rsidP="002412D8">
      <w:pPr>
        <w:jc w:val="left"/>
        <w:rPr>
          <w:rFonts w:asciiTheme="minorHAnsi" w:hAnsiTheme="minorHAnsi" w:cs="Arial"/>
          <w:noProof/>
          <w:szCs w:val="24"/>
        </w:rPr>
      </w:pPr>
      <w:r w:rsidRPr="00703AE1">
        <w:rPr>
          <w:rFonts w:asciiTheme="minorHAnsi" w:hAnsiTheme="minorHAnsi" w:cs="Arial"/>
          <w:szCs w:val="24"/>
        </w:rPr>
        <w:t>Pollinators vary in how they collect nectar in staminate and pistillate flowers because of where the nectaries are in the flowers (</w:t>
      </w:r>
      <w:r w:rsidR="0070667B">
        <w:rPr>
          <w:rFonts w:asciiTheme="minorHAnsi" w:hAnsiTheme="minorHAnsi" w:cs="Arial"/>
          <w:szCs w:val="24"/>
        </w:rPr>
        <w:t>1</w:t>
      </w:r>
      <w:r w:rsidRPr="00703AE1">
        <w:rPr>
          <w:rFonts w:asciiTheme="minorHAnsi" w:hAnsiTheme="minorHAnsi" w:cs="Arial"/>
          <w:szCs w:val="24"/>
        </w:rPr>
        <w:t xml:space="preserve">). For example, in staminate flowers, bees are forced into a vertical position to gather nectar, meaning that pollen adheres to the bees’ backs </w:t>
      </w:r>
      <w:r w:rsidRPr="00703AE1">
        <w:rPr>
          <w:rFonts w:asciiTheme="minorHAnsi" w:hAnsiTheme="minorHAnsi" w:cs="Arial"/>
          <w:szCs w:val="24"/>
        </w:rPr>
        <w:fldChar w:fldCharType="begin" w:fldLock="1"/>
      </w:r>
      <w:r w:rsidRPr="00703AE1">
        <w:rPr>
          <w:rFonts w:asciiTheme="minorHAnsi" w:hAnsiTheme="minorHAnsi" w:cs="Arial"/>
          <w:szCs w:val="24"/>
        </w:rPr>
        <w:instrText>ADDIN CSL_CITATION {"citationItems":[{"id":"ITEM-1","itemData":{"author":[{"dropping-particle":"","family":"Nepi, Massimo and Pacini","given":"Ettore","non-dropping-particle":"","parse-names":false,"suffix":""}],"container-title":"Annals of Botany","id":"ITEM-1","issued":{"date-parts":[["1993"]]},"page":"527-536","title":"Pollination, Pollen Viability and Pistil Receptivity in &lt;i&gt;Cucurbita pepo&lt;/i&gt;","type":"article-journal","volume":"72"},"uris":["http://www.mendeley.com/documents/?uuid=bf8de202-446a-4f74-bb15-59b4967e119a"]}],"mendeley":{"formattedCitation":"(Nepi, Massimo and Pacini 1993)","plainTextFormattedCitation":"(Nepi, Massimo and Pacini 1993)","previouslyFormattedCitation":"(Nepi, Massimo and Pacini 1993)"},"properties":{"noteIndex":0},"schema":"https://github.com/citation-style-language/schema/raw/master/csl-citation.json"}</w:instrText>
      </w:r>
      <w:r w:rsidRPr="00703AE1">
        <w:rPr>
          <w:rFonts w:asciiTheme="minorHAnsi" w:hAnsiTheme="minorHAnsi" w:cs="Arial"/>
          <w:szCs w:val="24"/>
        </w:rPr>
        <w:fldChar w:fldCharType="separate"/>
      </w:r>
      <w:r w:rsidRPr="00703AE1">
        <w:rPr>
          <w:rFonts w:asciiTheme="minorHAnsi" w:hAnsiTheme="minorHAnsi" w:cs="Arial"/>
          <w:noProof/>
          <w:szCs w:val="24"/>
        </w:rPr>
        <w:t>(Nepi, Massimo and Pacini 1993)</w:t>
      </w:r>
      <w:r w:rsidRPr="00703AE1">
        <w:rPr>
          <w:rFonts w:asciiTheme="minorHAnsi" w:hAnsiTheme="minorHAnsi" w:cs="Arial"/>
          <w:szCs w:val="24"/>
        </w:rPr>
        <w:fldChar w:fldCharType="end"/>
      </w:r>
      <w:r w:rsidRPr="00703AE1">
        <w:rPr>
          <w:rFonts w:asciiTheme="minorHAnsi" w:hAnsiTheme="minorHAnsi" w:cs="Arial"/>
          <w:szCs w:val="24"/>
        </w:rPr>
        <w:t xml:space="preserve">. Once out of the staminate flower, bees tend to sit on a flower or leaf and clean excess pollen grains from themselves using their back legs </w:t>
      </w:r>
      <w:r w:rsidRPr="00703AE1">
        <w:rPr>
          <w:rFonts w:asciiTheme="minorHAnsi" w:hAnsiTheme="minorHAnsi" w:cs="Arial"/>
          <w:szCs w:val="24"/>
        </w:rPr>
        <w:fldChar w:fldCharType="begin" w:fldLock="1"/>
      </w:r>
      <w:r w:rsidRPr="00703AE1">
        <w:rPr>
          <w:rFonts w:asciiTheme="minorHAnsi" w:hAnsiTheme="minorHAnsi" w:cs="Arial"/>
          <w:szCs w:val="24"/>
        </w:rPr>
        <w:instrText>ADDIN CSL_CITATION {"citationItems":[{"id":"ITEM-1","itemData":{"author":[{"dropping-particle":"","family":"Knapp","given":"J. L.;","non-dropping-particle":"","parse-names":false,"suffix":""},{"dropping-particle":"","family":"Becher","given":"M.A.;","non-dropping-particle":"","parse-names":false,"suffix":""},{"dropping-particle":"","family":"Rankin","given":"C.C;","non-dropping-particle":"","parse-names":false,"suffix":""},{"dropping-particle":"","family":"Osborne","given":"J.L.","non-dropping-particle":"","parse-names":false,"suffix":""}],"container-title":"Ecology and Evolution","id":"ITEM-1","issued":{"date-parts":[["2018"]]},"title":"Bombus terrestris in a mass-flowering pollinator-dependent crop: A mutualistic relationship?","type":"article-journal"},"uris":["http://www.mendeley.com/documents/?uuid=b7a626fd-a0bd-43d1-bebe-293529c6345a"]},{"id":"ITEM-2","itemData":{"author":[{"dropping-particle":"","family":"Nepi, Massimo and Pacini","given":"Ettore","non-dropping-particle":"","parse-names":false,"suffix":""}],"container-title":"Annals of Botany","id":"ITEM-2","issued":{"date-parts":[["1993"]]},"page":"527-536","title":"Pollination, Pollen Viability and Pistil Receptivity in &lt;i&gt;Cucurbita pepo&lt;/i&gt;","type":"article-journal","volume":"72"},"uris":["http://www.mendeley.com/documents/?uuid=bf8de202-446a-4f74-bb15-59b4967e119a"]}],"mendeley":{"formattedCitation":"(Nepi, Massimo and Pacini 1993; Knapp, Becher, et al. 2018)","manualFormatting":"(Nepi, Massimo and Pacini 1993; Knapp et al. 2018)","plainTextFormattedCitation":"(Nepi, Massimo and Pacini 1993; Knapp, Becher, et al. 2018)","previouslyFormattedCitation":"(Nepi, Massimo and Pacini 1993; Knapp, Becher, et al. 2018)"},"properties":{"noteIndex":0},"schema":"https://github.com/citation-style-language/schema/raw/master/csl-citation.json"}</w:instrText>
      </w:r>
      <w:r w:rsidRPr="00703AE1">
        <w:rPr>
          <w:rFonts w:asciiTheme="minorHAnsi" w:hAnsiTheme="minorHAnsi" w:cs="Arial"/>
          <w:szCs w:val="24"/>
        </w:rPr>
        <w:fldChar w:fldCharType="separate"/>
      </w:r>
      <w:r w:rsidRPr="00703AE1">
        <w:rPr>
          <w:rFonts w:asciiTheme="minorHAnsi" w:hAnsiTheme="minorHAnsi" w:cs="Arial"/>
          <w:noProof/>
          <w:szCs w:val="24"/>
        </w:rPr>
        <w:t>(Nepi, Massimo and Pacini 1993; Knapp et al. 2018)</w:t>
      </w:r>
      <w:r w:rsidRPr="00703AE1">
        <w:rPr>
          <w:rFonts w:asciiTheme="minorHAnsi" w:hAnsiTheme="minorHAnsi" w:cs="Arial"/>
          <w:szCs w:val="24"/>
        </w:rPr>
        <w:fldChar w:fldCharType="end"/>
      </w:r>
      <w:r w:rsidRPr="00703AE1">
        <w:rPr>
          <w:rFonts w:asciiTheme="minorHAnsi" w:hAnsiTheme="minorHAnsi" w:cs="Arial"/>
          <w:szCs w:val="24"/>
        </w:rPr>
        <w:t xml:space="preserve">. This usually happens in the first hour of anthesis when pollen grains are plentiful. Nonetheless, many pollen grains will remain on the bees so that once inside a pistillate flower, the bees will inadvertently unload their pollen grains on to the stigma as they make their way to the base of the corolla </w:t>
      </w:r>
      <w:r w:rsidRPr="00703AE1">
        <w:rPr>
          <w:rFonts w:asciiTheme="minorHAnsi" w:hAnsiTheme="minorHAnsi" w:cs="Arial"/>
          <w:szCs w:val="24"/>
        </w:rPr>
        <w:fldChar w:fldCharType="begin" w:fldLock="1"/>
      </w:r>
      <w:r w:rsidRPr="00703AE1">
        <w:rPr>
          <w:rFonts w:asciiTheme="minorHAnsi" w:hAnsiTheme="minorHAnsi" w:cs="Arial"/>
          <w:szCs w:val="24"/>
        </w:rPr>
        <w:instrText>ADDIN CSL_CITATION {"citationItems":[{"id":"ITEM-1","itemData":{"author":[{"dropping-particle":"","family":"Knapp","given":"J. L.;","non-dropping-particle":"","parse-names":false,"suffix":""},{"dropping-particle":"","family":"Becher","given":"M.A.;","non-dropping-particle":"","parse-names":false,"suffix":""},{"dropping-particle":"","family":"Rankin","given":"C.C;","non-dropping-particle":"","parse-names":false,"suffix":""},{"dropping-particle":"","family":"Osborne","given":"J.L.","non-dropping-particle":"","parse-names":false,"suffix":""}],"container-title":"Ecology and Evolution","id":"ITEM-1","issued":{"date-parts":[["2018"]]},"title":"Bombus terrestris in a mass-flowering pollinator-dependent crop: A mutualistic relationship?","type":"article-journal"},"uris":["http://www.mendeley.com/documents/?uuid=b7a626fd-a0bd-43d1-bebe-293529c6345a"]},{"id":"ITEM-2","itemData":{"author":[{"dropping-particle":"","family":"Nepi, Massimo and Pacini","given":"Ettore","non-dropping-particle":"","parse-names":false,"suffix":""}],"container-title":"Annals of Botany","id":"ITEM-2","issued":{"date-parts":[["1993"]]},"page":"527-536","title":"Pollination, Pollen Viability and Pistil Receptivity in &lt;i&gt;Cucurbita pepo&lt;/i&gt;","type":"article-journal","volume":"72"},"uris":["http://www.mendeley.com/documents/?uuid=bf8de202-446a-4f74-bb15-59b4967e119a"]}],"mendeley":{"formattedCitation":"(Nepi, Massimo and Pacini 1993; Knapp, Becher, et al. 2018)","manualFormatting":"(Nepi, Massimo and Pacini 1993; Knapp et al. 2018)","plainTextFormattedCitation":"(Nepi, Massimo and Pacini 1993; Knapp, Becher, et al. 2018)","previouslyFormattedCitation":"(Nepi, Massimo and Pacini 1993; Knapp, Becher, et al. 2018)"},"properties":{"noteIndex":0},"schema":"https://github.com/citation-style-language/schema/raw/master/csl-citation.json"}</w:instrText>
      </w:r>
      <w:r w:rsidRPr="00703AE1">
        <w:rPr>
          <w:rFonts w:asciiTheme="minorHAnsi" w:hAnsiTheme="minorHAnsi" w:cs="Arial"/>
          <w:szCs w:val="24"/>
        </w:rPr>
        <w:fldChar w:fldCharType="separate"/>
      </w:r>
      <w:r w:rsidRPr="00703AE1">
        <w:rPr>
          <w:rFonts w:asciiTheme="minorHAnsi" w:hAnsiTheme="minorHAnsi" w:cs="Arial"/>
          <w:noProof/>
          <w:szCs w:val="24"/>
        </w:rPr>
        <w:t>(Nepi, Massimo and Pacini 1993; Knapp et al. 2018)</w:t>
      </w:r>
      <w:r w:rsidRPr="00703AE1">
        <w:rPr>
          <w:rFonts w:asciiTheme="minorHAnsi" w:hAnsiTheme="minorHAnsi" w:cs="Arial"/>
          <w:szCs w:val="24"/>
        </w:rPr>
        <w:fldChar w:fldCharType="end"/>
      </w:r>
      <w:r w:rsidRPr="00703AE1">
        <w:rPr>
          <w:rFonts w:asciiTheme="minorHAnsi" w:hAnsiTheme="minorHAnsi" w:cs="Arial"/>
          <w:szCs w:val="24"/>
        </w:rPr>
        <w:t>. Here, two to three bees may collect nectar at the same time and continue to shed more pollen grains as they move symmetrically around the whole circumference of the corolla (</w:t>
      </w:r>
      <w:r w:rsidRPr="00703AE1">
        <w:rPr>
          <w:rFonts w:asciiTheme="minorHAnsi" w:hAnsiTheme="minorHAnsi" w:cs="Arial"/>
          <w:szCs w:val="24"/>
        </w:rPr>
        <w:fldChar w:fldCharType="begin"/>
      </w:r>
      <w:r w:rsidRPr="00703AE1">
        <w:rPr>
          <w:rFonts w:asciiTheme="minorHAnsi" w:hAnsiTheme="minorHAnsi" w:cs="Arial"/>
          <w:szCs w:val="24"/>
        </w:rPr>
        <w:instrText xml:space="preserve"> REF _Ref528157352 \h  \* MERGEFORMAT </w:instrText>
      </w:r>
      <w:r w:rsidRPr="00703AE1">
        <w:rPr>
          <w:rFonts w:asciiTheme="minorHAnsi" w:hAnsiTheme="minorHAnsi" w:cs="Arial"/>
          <w:szCs w:val="24"/>
        </w:rPr>
      </w:r>
      <w:r w:rsidRPr="00703AE1">
        <w:rPr>
          <w:rFonts w:asciiTheme="minorHAnsi" w:hAnsiTheme="minorHAnsi" w:cs="Arial"/>
          <w:szCs w:val="24"/>
        </w:rPr>
        <w:fldChar w:fldCharType="separate"/>
      </w:r>
      <w:r w:rsidRPr="00703AE1">
        <w:rPr>
          <w:rFonts w:asciiTheme="minorHAnsi" w:hAnsiTheme="minorHAnsi" w:cs="Arial"/>
        </w:rPr>
        <w:t xml:space="preserve">Figure </w:t>
      </w:r>
      <w:r w:rsidR="0070667B">
        <w:rPr>
          <w:rFonts w:asciiTheme="minorHAnsi" w:hAnsiTheme="minorHAnsi" w:cs="Arial"/>
          <w:noProof/>
        </w:rPr>
        <w:t>1</w:t>
      </w:r>
      <w:r w:rsidRPr="00703AE1">
        <w:rPr>
          <w:rFonts w:asciiTheme="minorHAnsi" w:hAnsiTheme="minorHAnsi" w:cs="Arial"/>
          <w:szCs w:val="24"/>
        </w:rPr>
        <w:fldChar w:fldCharType="end"/>
      </w:r>
      <w:r w:rsidRPr="00703AE1">
        <w:rPr>
          <w:rFonts w:asciiTheme="minorHAnsi" w:hAnsiTheme="minorHAnsi" w:cs="Arial"/>
          <w:szCs w:val="24"/>
        </w:rPr>
        <w:t xml:space="preserve">) </w:t>
      </w:r>
      <w:r w:rsidRPr="00703AE1">
        <w:rPr>
          <w:rFonts w:asciiTheme="minorHAnsi" w:hAnsiTheme="minorHAnsi" w:cs="Arial"/>
          <w:szCs w:val="24"/>
        </w:rPr>
        <w:fldChar w:fldCharType="begin" w:fldLock="1"/>
      </w:r>
      <w:r w:rsidRPr="00703AE1">
        <w:rPr>
          <w:rFonts w:asciiTheme="minorHAnsi" w:hAnsiTheme="minorHAnsi" w:cs="Arial"/>
          <w:szCs w:val="24"/>
        </w:rPr>
        <w:instrText>ADDIN CSL_CITATION {"citationItems":[{"id":"ITEM-1","itemData":{"author":[{"dropping-particle":"","family":"Nepi, Massimo and Pacini","given":"Ettore","non-dropping-particle":"","parse-names":false,"suffix":""}],"container-title":"Annals of Botany","id":"ITEM-1","issued":{"date-parts":[["1993"]]},"page":"527-536","title":"Pollination, Pollen Viability and Pistil Receptivity in &lt;i&gt;Cucurbita pepo&lt;/i&gt;","type":"article-journal","volume":"72"},"uris":["http://www.mendeley.com/documents/?uuid=bf8de202-446a-4f74-bb15-59b4967e119a"]}],"mendeley":{"formattedCitation":"(Nepi, Massimo and Pacini 1993)","plainTextFormattedCitation":"(Nepi, Massimo and Pacini 1993)","previouslyFormattedCitation":"(Nepi, Massimo and Pacini 1993)"},"properties":{"noteIndex":0},"schema":"https://github.com/citation-style-language/schema/raw/master/csl-citation.json"}</w:instrText>
      </w:r>
      <w:r w:rsidRPr="00703AE1">
        <w:rPr>
          <w:rFonts w:asciiTheme="minorHAnsi" w:hAnsiTheme="minorHAnsi" w:cs="Arial"/>
          <w:szCs w:val="24"/>
        </w:rPr>
        <w:fldChar w:fldCharType="separate"/>
      </w:r>
      <w:r w:rsidRPr="00703AE1">
        <w:rPr>
          <w:rFonts w:asciiTheme="minorHAnsi" w:hAnsiTheme="minorHAnsi" w:cs="Arial"/>
          <w:noProof/>
          <w:szCs w:val="24"/>
        </w:rPr>
        <w:t>(Nepi, Massimo and Pacini 1993)</w:t>
      </w:r>
      <w:r w:rsidRPr="00703AE1">
        <w:rPr>
          <w:rFonts w:asciiTheme="minorHAnsi" w:hAnsiTheme="minorHAnsi" w:cs="Arial"/>
          <w:szCs w:val="24"/>
        </w:rPr>
        <w:fldChar w:fldCharType="end"/>
      </w:r>
      <w:r w:rsidRPr="00703AE1">
        <w:rPr>
          <w:rFonts w:asciiTheme="minorHAnsi" w:hAnsiTheme="minorHAnsi" w:cs="Arial"/>
          <w:szCs w:val="24"/>
        </w:rPr>
        <w:t xml:space="preserve">. </w:t>
      </w:r>
    </w:p>
    <w:p w:rsidR="002412D8" w:rsidRPr="00703AE1" w:rsidRDefault="002412D8" w:rsidP="002412D8">
      <w:pPr>
        <w:keepNext/>
        <w:jc w:val="left"/>
        <w:rPr>
          <w:rFonts w:asciiTheme="minorHAnsi" w:hAnsiTheme="minorHAnsi" w:cs="Arial"/>
        </w:rPr>
      </w:pPr>
      <w:r w:rsidRPr="00703AE1">
        <w:rPr>
          <w:rFonts w:asciiTheme="minorHAnsi" w:hAnsiTheme="minorHAnsi" w:cs="Arial"/>
          <w:noProof/>
          <w:szCs w:val="24"/>
        </w:rPr>
        <w:drawing>
          <wp:inline distT="0" distB="0" distL="0" distR="0" wp14:anchorId="30F1A0B6" wp14:editId="40AF420E">
            <wp:extent cx="5655501" cy="3276600"/>
            <wp:effectExtent l="0" t="0" r="2540" b="0"/>
            <wp:docPr id="547" name="Picture 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602" cy="3278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Ref511211950"/>
    </w:p>
    <w:p w:rsidR="002412D8" w:rsidRPr="00703AE1" w:rsidRDefault="002412D8" w:rsidP="002412D8">
      <w:pPr>
        <w:pStyle w:val="Beschriftung"/>
        <w:rPr>
          <w:rFonts w:asciiTheme="minorHAnsi" w:hAnsiTheme="minorHAnsi" w:cs="Arial"/>
        </w:rPr>
      </w:pPr>
      <w:bookmarkStart w:id="1" w:name="_Ref528157352"/>
      <w:r w:rsidRPr="00703AE1">
        <w:rPr>
          <w:rFonts w:asciiTheme="minorHAnsi" w:hAnsiTheme="minorHAnsi" w:cs="Arial"/>
        </w:rPr>
        <w:t xml:space="preserve">Figure </w:t>
      </w:r>
      <w:bookmarkEnd w:id="1"/>
      <w:r w:rsidR="0070667B">
        <w:rPr>
          <w:rFonts w:asciiTheme="minorHAnsi" w:hAnsiTheme="minorHAnsi" w:cs="Arial"/>
        </w:rPr>
        <w:t>1</w:t>
      </w:r>
      <w:r w:rsidRPr="00703AE1">
        <w:rPr>
          <w:rFonts w:asciiTheme="minorHAnsi" w:hAnsiTheme="minorHAnsi" w:cs="Arial"/>
        </w:rPr>
        <w:t>Morphology of staminate (a) and pistillate (b) flowers. The nectaries are shown and arrows show the path of bees collecting nectar. Asterisks (*) show where pollen accumulates. Diagram modified from (</w:t>
      </w:r>
      <w:proofErr w:type="spellStart"/>
      <w:r w:rsidRPr="00703AE1">
        <w:rPr>
          <w:rFonts w:asciiTheme="minorHAnsi" w:hAnsiTheme="minorHAnsi" w:cs="Arial"/>
        </w:rPr>
        <w:t>Nepi</w:t>
      </w:r>
      <w:proofErr w:type="spellEnd"/>
      <w:r w:rsidRPr="00703AE1">
        <w:rPr>
          <w:rFonts w:asciiTheme="minorHAnsi" w:hAnsiTheme="minorHAnsi" w:cs="Arial"/>
        </w:rPr>
        <w:t xml:space="preserve">, Massimo and </w:t>
      </w:r>
      <w:proofErr w:type="spellStart"/>
      <w:r w:rsidRPr="00703AE1">
        <w:rPr>
          <w:rFonts w:asciiTheme="minorHAnsi" w:hAnsiTheme="minorHAnsi" w:cs="Arial"/>
        </w:rPr>
        <w:t>Pacini</w:t>
      </w:r>
      <w:proofErr w:type="spellEnd"/>
      <w:r w:rsidRPr="00703AE1">
        <w:rPr>
          <w:rFonts w:asciiTheme="minorHAnsi" w:hAnsiTheme="minorHAnsi" w:cs="Arial"/>
        </w:rPr>
        <w:t>, 1993).</w:t>
      </w:r>
    </w:p>
    <w:p w:rsidR="002412D8" w:rsidRPr="00703AE1" w:rsidRDefault="002412D8" w:rsidP="002412D8">
      <w:pPr>
        <w:jc w:val="left"/>
        <w:rPr>
          <w:rFonts w:asciiTheme="minorHAnsi" w:hAnsiTheme="minorHAnsi"/>
        </w:rPr>
      </w:pPr>
    </w:p>
    <w:p w:rsidR="002412D8" w:rsidRPr="00703AE1" w:rsidRDefault="002412D8" w:rsidP="002412D8">
      <w:pPr>
        <w:jc w:val="left"/>
        <w:rPr>
          <w:rFonts w:asciiTheme="minorHAnsi" w:hAnsiTheme="minorHAnsi"/>
        </w:rPr>
      </w:pPr>
    </w:p>
    <w:p w:rsidR="00E22ADA" w:rsidRDefault="0090360E" w:rsidP="0090360E">
      <w:pPr>
        <w:spacing w:after="160" w:line="259" w:lineRule="auto"/>
        <w:jc w:val="left"/>
      </w:pPr>
      <w:bookmarkStart w:id="2" w:name="_GoBack"/>
      <w:bookmarkEnd w:id="0"/>
      <w:bookmarkEnd w:id="2"/>
    </w:p>
    <w:sectPr w:rsidR="00E22ADA" w:rsidSect="00703AE1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2D8"/>
    <w:rsid w:val="00151B1F"/>
    <w:rsid w:val="002412D8"/>
    <w:rsid w:val="0034505D"/>
    <w:rsid w:val="003B075F"/>
    <w:rsid w:val="00442A79"/>
    <w:rsid w:val="0070667B"/>
    <w:rsid w:val="009022CD"/>
    <w:rsid w:val="0090360E"/>
    <w:rsid w:val="009F46BB"/>
    <w:rsid w:val="00AF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87D03"/>
  <w15:chartTrackingRefBased/>
  <w15:docId w15:val="{1306603F-897D-4E18-8CC8-087AB87BC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412D8"/>
    <w:pPr>
      <w:spacing w:after="120" w:line="360" w:lineRule="auto"/>
      <w:jc w:val="both"/>
    </w:pPr>
    <w:rPr>
      <w:rFonts w:ascii="Arial" w:eastAsia="Times New Roman" w:hAnsi="Arial" w:cs="Times New Roman"/>
      <w:lang w:eastAsia="en-GB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2412D8"/>
    <w:pPr>
      <w:keepNext/>
      <w:spacing w:before="240" w:after="60"/>
      <w:jc w:val="left"/>
      <w:outlineLvl w:val="0"/>
    </w:pPr>
    <w:rPr>
      <w:rFonts w:asciiTheme="minorHAnsi" w:eastAsia="Calibri" w:hAnsiTheme="minorHAnsi" w:cs="Arial"/>
      <w:b/>
      <w:bCs/>
      <w:kern w:val="32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412D8"/>
    <w:rPr>
      <w:rFonts w:eastAsia="Calibri" w:cs="Arial"/>
      <w:b/>
      <w:bCs/>
      <w:kern w:val="32"/>
      <w:u w:val="single"/>
      <w:lang w:eastAsia="en-GB"/>
    </w:rPr>
  </w:style>
  <w:style w:type="paragraph" w:styleId="Beschriftung">
    <w:name w:val="caption"/>
    <w:basedOn w:val="Standard"/>
    <w:next w:val="Standard"/>
    <w:unhideWhenUsed/>
    <w:qFormat/>
    <w:rsid w:val="002412D8"/>
    <w:pPr>
      <w:spacing w:after="200" w:line="240" w:lineRule="auto"/>
      <w:jc w:val="left"/>
    </w:pPr>
    <w:rPr>
      <w:rFonts w:ascii="Calibri Light" w:eastAsiaTheme="minorHAnsi" w:hAnsi="Calibri Light" w:cstheme="minorBidi"/>
      <w:bCs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0E5C67"/>
      </a:lt1>
      <a:dk2>
        <a:srgbClr val="3665A3"/>
      </a:dk2>
      <a:lt2>
        <a:srgbClr val="10B279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Jess">
      <a:majorFont>
        <a:latin typeface="Calibri Light"/>
        <a:ea typeface=""/>
        <a:cs typeface=""/>
      </a:majorFont>
      <a:minorFont>
        <a:latin typeface="Calibr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924</Words>
  <Characters>5823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Knapp, Jessica</dc:creator>
  <cp:keywords/>
  <dc:description/>
  <cp:lastModifiedBy>Carolin Mayer</cp:lastModifiedBy>
  <cp:revision>2</cp:revision>
  <dcterms:created xsi:type="dcterms:W3CDTF">2019-11-13T08:46:00Z</dcterms:created>
  <dcterms:modified xsi:type="dcterms:W3CDTF">2019-11-13T08:46:00Z</dcterms:modified>
</cp:coreProperties>
</file>