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5B0CA" w14:textId="77777777" w:rsidR="007E3B6D" w:rsidRDefault="007E3B6D" w:rsidP="007E3B6D">
      <w:pPr>
        <w:pStyle w:val="Heading"/>
      </w:pPr>
      <w:r w:rsidRPr="006050C3">
        <w:rPr>
          <w:rStyle w:val="Hyperlink"/>
          <w:rFonts w:eastAsiaTheme="majorEastAsia"/>
          <w:noProof/>
        </w:rPr>
        <w:drawing>
          <wp:anchor distT="0" distB="0" distL="114300" distR="114300" simplePos="0" relativeHeight="251659264" behindDoc="0" locked="0" layoutInCell="1" allowOverlap="1" wp14:anchorId="38A95A5F" wp14:editId="53FCD337">
            <wp:simplePos x="0" y="0"/>
            <wp:positionH relativeFrom="margin">
              <wp:align>right</wp:align>
            </wp:positionH>
            <wp:positionV relativeFrom="paragraph">
              <wp:posOffset>133350</wp:posOffset>
            </wp:positionV>
            <wp:extent cx="487680" cy="480572"/>
            <wp:effectExtent l="0" t="0" r="762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87680" cy="480572"/>
                    </a:xfrm>
                    <a:prstGeom prst="rect">
                      <a:avLst/>
                    </a:prstGeom>
                  </pic:spPr>
                </pic:pic>
              </a:graphicData>
            </a:graphic>
            <wp14:sizeRelH relativeFrom="margin">
              <wp14:pctWidth>0</wp14:pctWidth>
            </wp14:sizeRelH>
            <wp14:sizeRelV relativeFrom="margin">
              <wp14:pctHeight>0</wp14:pctHeight>
            </wp14:sizeRelV>
          </wp:anchor>
        </w:drawing>
      </w:r>
      <w:r w:rsidRPr="00060866">
        <w:rPr>
          <w:noProof/>
        </w:rPr>
        <mc:AlternateContent>
          <mc:Choice Requires="wps">
            <w:drawing>
              <wp:inline distT="0" distB="0" distL="0" distR="0" wp14:anchorId="253FC39E" wp14:editId="016D5FDA">
                <wp:extent cx="5726430" cy="488749"/>
                <wp:effectExtent l="0" t="0" r="7620" b="6985"/>
                <wp:docPr id="6" name="Textfeld 6"/>
                <wp:cNvGraphicFramePr/>
                <a:graphic xmlns:a="http://schemas.openxmlformats.org/drawingml/2006/main">
                  <a:graphicData uri="http://schemas.microsoft.com/office/word/2010/wordprocessingShape">
                    <wps:wsp>
                      <wps:cNvSpPr txBox="1"/>
                      <wps:spPr>
                        <a:xfrm>
                          <a:off x="0" y="0"/>
                          <a:ext cx="5726430" cy="488749"/>
                        </a:xfrm>
                        <a:prstGeom prst="rect">
                          <a:avLst/>
                        </a:prstGeom>
                        <a:solidFill>
                          <a:srgbClr val="FCB424"/>
                        </a:solidFill>
                        <a:ln w="6350">
                          <a:noFill/>
                        </a:ln>
                      </wps:spPr>
                      <wps:txbx>
                        <w:txbxContent>
                          <w:p w14:paraId="2377A305" w14:textId="01D8E7E5" w:rsidR="007E3B6D" w:rsidRPr="007E3B6D" w:rsidRDefault="007E3B6D" w:rsidP="007E3B6D">
                            <w:pPr>
                              <w:rPr>
                                <w:rFonts w:ascii="Candara" w:hAnsi="Candara"/>
                                <w:color w:val="FFFFFF" w:themeColor="background1"/>
                                <w:lang w:val="en-GB"/>
                              </w:rPr>
                            </w:pPr>
                            <w:r w:rsidRPr="00E37388">
                              <w:rPr>
                                <w:rFonts w:ascii="Candara" w:hAnsi="Candara"/>
                                <w:b/>
                                <w:bCs/>
                                <w:color w:val="FFFFFF" w:themeColor="background1"/>
                                <w:sz w:val="32"/>
                                <w:szCs w:val="32"/>
                                <w:lang w:val="en-GB"/>
                              </w:rPr>
                              <w:t xml:space="preserve">Appendices to J Poll </w:t>
                            </w:r>
                            <w:proofErr w:type="spellStart"/>
                            <w:r w:rsidRPr="00E37388">
                              <w:rPr>
                                <w:rFonts w:ascii="Candara" w:hAnsi="Candara"/>
                                <w:b/>
                                <w:bCs/>
                                <w:color w:val="FFFFFF" w:themeColor="background1"/>
                                <w:sz w:val="32"/>
                                <w:szCs w:val="32"/>
                                <w:lang w:val="en-GB"/>
                              </w:rPr>
                              <w:t>Ecol</w:t>
                            </w:r>
                            <w:proofErr w:type="spellEnd"/>
                            <w:r w:rsidRPr="00E37388">
                              <w:rPr>
                                <w:rFonts w:ascii="Candara" w:hAnsi="Candara"/>
                                <w:b/>
                                <w:bCs/>
                                <w:color w:val="FFFFFF" w:themeColor="background1"/>
                                <w:sz w:val="32"/>
                                <w:szCs w:val="32"/>
                                <w:lang w:val="en-GB"/>
                              </w:rPr>
                              <w:t xml:space="preserve"> </w:t>
                            </w:r>
                            <w:r>
                              <w:rPr>
                                <w:rFonts w:ascii="Candara" w:hAnsi="Candara"/>
                                <w:b/>
                                <w:bCs/>
                                <w:color w:val="FFFFFF" w:themeColor="background1"/>
                                <w:sz w:val="32"/>
                                <w:szCs w:val="32"/>
                                <w:lang w:val="en-GB"/>
                              </w:rPr>
                              <w:t xml:space="preserve">39(25), </w:t>
                            </w:r>
                            <w:r w:rsidRPr="007E3B6D">
                              <w:rPr>
                                <w:rFonts w:ascii="Candara" w:hAnsi="Candara"/>
                                <w:b/>
                                <w:bCs/>
                                <w:color w:val="FFFFFF" w:themeColor="background1"/>
                                <w:lang w:val="en-GB"/>
                              </w:rPr>
                              <w:t>van Kolfschoten &amp; Vallejo-Marín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253FC39E" id="_x0000_t202" coordsize="21600,21600" o:spt="202" path="m,l,21600r21600,l21600,xe">
                <v:stroke joinstyle="miter"/>
                <v:path gradientshapeok="t" o:connecttype="rect"/>
              </v:shapetype>
              <v:shape id="Textfeld 6" o:spid="_x0000_s1026" type="#_x0000_t202" style="width:450.9pt;height: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" fillcolor="#fcb424" stroked="f" strokeweight=".5pt">
                <v:textbox>
                  <w:txbxContent>
                    <w:p w14:paraId="2377A305" w14:textId="01D8E7E5" w:rsidR="007E3B6D" w:rsidRPr="007E3B6D" w:rsidRDefault="007E3B6D" w:rsidP="007E3B6D">
                      <w:pPr>
                        <w:rPr>
                          <w:rFonts w:ascii="Candara" w:hAnsi="Candara"/>
                          <w:color w:val="FFFFFF" w:themeColor="background1"/>
                          <w:lang w:val="en-GB"/>
                        </w:rPr>
                      </w:pPr>
                      <w:r w:rsidRPr="00E37388">
                        <w:rPr>
                          <w:rFonts w:ascii="Candara" w:hAnsi="Candara"/>
                          <w:b/>
                          <w:bCs/>
                          <w:color w:val="FFFFFF" w:themeColor="background1"/>
                          <w:sz w:val="32"/>
                          <w:szCs w:val="32"/>
                          <w:lang w:val="en-GB"/>
                        </w:rPr>
                        <w:t xml:space="preserve">Appendices to J Poll </w:t>
                      </w:r>
                      <w:proofErr w:type="spellStart"/>
                      <w:r w:rsidRPr="00E37388">
                        <w:rPr>
                          <w:rFonts w:ascii="Candara" w:hAnsi="Candara"/>
                          <w:b/>
                          <w:bCs/>
                          <w:color w:val="FFFFFF" w:themeColor="background1"/>
                          <w:sz w:val="32"/>
                          <w:szCs w:val="32"/>
                          <w:lang w:val="en-GB"/>
                        </w:rPr>
                        <w:t>Ecol</w:t>
                      </w:r>
                      <w:proofErr w:type="spellEnd"/>
                      <w:r w:rsidRPr="00E37388">
                        <w:rPr>
                          <w:rFonts w:ascii="Candara" w:hAnsi="Candara"/>
                          <w:b/>
                          <w:bCs/>
                          <w:color w:val="FFFFFF" w:themeColor="background1"/>
                          <w:sz w:val="32"/>
                          <w:szCs w:val="32"/>
                          <w:lang w:val="en-GB"/>
                        </w:rPr>
                        <w:t xml:space="preserve"> </w:t>
                      </w:r>
                      <w:r>
                        <w:rPr>
                          <w:rFonts w:ascii="Candara" w:hAnsi="Candara"/>
                          <w:b/>
                          <w:bCs/>
                          <w:color w:val="FFFFFF" w:themeColor="background1"/>
                          <w:sz w:val="32"/>
                          <w:szCs w:val="32"/>
                          <w:lang w:val="en-GB"/>
                        </w:rPr>
                        <w:t xml:space="preserve">39(25), </w:t>
                      </w:r>
                      <w:r w:rsidRPr="007E3B6D">
                        <w:rPr>
                          <w:rFonts w:ascii="Candara" w:hAnsi="Candara"/>
                          <w:b/>
                          <w:bCs/>
                          <w:color w:val="FFFFFF" w:themeColor="background1"/>
                          <w:lang w:val="en-GB"/>
                        </w:rPr>
                        <w:t>van Kolfschoten &amp; Vallejo-Marín</w:t>
                      </w:r>
                    </w:p>
                  </w:txbxContent>
                </v:textbox>
                <w10:anchorlock/>
              </v:shape>
            </w:pict>
          </mc:Fallback>
        </mc:AlternateContent>
      </w:r>
    </w:p>
    <w:p w14:paraId="6D6C0AA6" w14:textId="71BDCFDA" w:rsidR="007E3B6D" w:rsidRPr="009B15CC" w:rsidRDefault="007E3B6D" w:rsidP="007E3B6D">
      <w:pPr>
        <w:pStyle w:val="Heading"/>
        <w:rPr>
          <w:rStyle w:val="Hyperlink"/>
          <w:rFonts w:eastAsiaTheme="majorEastAsia"/>
        </w:rPr>
      </w:pPr>
      <w:r>
        <w:fldChar w:fldCharType="begin"/>
      </w:r>
      <w:r>
        <w:instrText>HYPERLINK "https://doi.org/10.26786/1920-7603(2025)894"</w:instrText>
      </w:r>
      <w:r>
        <w:fldChar w:fldCharType="separate"/>
      </w:r>
      <w:r w:rsidRPr="009B15CC">
        <w:rPr>
          <w:rStyle w:val="Hyperlink"/>
          <w:rFonts w:eastAsiaTheme="majorEastAsia"/>
        </w:rPr>
        <w:t>DOI: 10.26786/1920-7603(2025)</w:t>
      </w:r>
      <w:r>
        <w:rPr>
          <w:rStyle w:val="Hyperlink"/>
          <w:rFonts w:eastAsiaTheme="majorEastAsia"/>
        </w:rPr>
        <w:t>894</w:t>
      </w:r>
    </w:p>
    <w:p w14:paraId="22D0DB11" w14:textId="64E17744" w:rsidR="007E3B6D" w:rsidRDefault="007E3B6D" w:rsidP="007E3B6D">
      <w:pPr>
        <w:rPr>
          <w:rFonts w:asciiTheme="majorHAnsi" w:hAnsiTheme="majorHAnsi" w:cstheme="majorHAnsi"/>
          <w:b/>
          <w:sz w:val="22"/>
          <w:szCs w:val="22"/>
          <w:lang w:val="en-GB"/>
        </w:rPr>
      </w:pPr>
      <w:r>
        <w:rPr>
          <w:bCs/>
          <w:smallCaps/>
          <w:sz w:val="22"/>
          <w:szCs w:val="22"/>
          <w:lang w:val="en-US"/>
        </w:rPr>
        <w:fldChar w:fldCharType="end"/>
      </w:r>
    </w:p>
    <w:p w14:paraId="5F70427C" w14:textId="2E7A3F08" w:rsidR="005A3389" w:rsidRPr="00163169" w:rsidRDefault="005A3389" w:rsidP="005A3389">
      <w:pPr>
        <w:rPr>
          <w:rFonts w:asciiTheme="majorHAnsi" w:hAnsiTheme="majorHAnsi" w:cstheme="majorHAnsi"/>
          <w:b/>
          <w:sz w:val="22"/>
          <w:szCs w:val="22"/>
          <w:lang w:val="en-GB"/>
        </w:rPr>
      </w:pPr>
      <w:r w:rsidRPr="00163169">
        <w:rPr>
          <w:rFonts w:asciiTheme="majorHAnsi" w:hAnsiTheme="majorHAnsi" w:cstheme="majorHAnsi"/>
          <w:b/>
          <w:sz w:val="22"/>
          <w:szCs w:val="22"/>
          <w:lang w:val="en-GB"/>
        </w:rPr>
        <w:t xml:space="preserve">Appendix </w:t>
      </w:r>
      <w:r>
        <w:rPr>
          <w:rFonts w:asciiTheme="majorHAnsi" w:hAnsiTheme="majorHAnsi" w:cstheme="majorHAnsi"/>
          <w:b/>
          <w:sz w:val="22"/>
          <w:szCs w:val="22"/>
          <w:lang w:val="en-GB"/>
        </w:rPr>
        <w:t>I</w:t>
      </w:r>
      <w:r w:rsidRPr="00163169">
        <w:rPr>
          <w:rFonts w:asciiTheme="majorHAnsi" w:hAnsiTheme="majorHAnsi" w:cstheme="majorHAnsi"/>
          <w:b/>
          <w:sz w:val="22"/>
          <w:szCs w:val="22"/>
          <w:lang w:val="en-GB"/>
        </w:rPr>
        <w:t>: Flight arena and flower setup</w:t>
      </w:r>
    </w:p>
    <w:p w14:paraId="70B38548" w14:textId="77777777" w:rsidR="005A3389" w:rsidRPr="00163169" w:rsidRDefault="005A3389" w:rsidP="005A3389">
      <w:pPr>
        <w:rPr>
          <w:rFonts w:asciiTheme="majorHAnsi" w:hAnsiTheme="majorHAnsi" w:cstheme="majorHAnsi"/>
          <w:sz w:val="22"/>
          <w:szCs w:val="22"/>
          <w:lang w:val="en-GB"/>
        </w:rPr>
      </w:pPr>
      <w:r w:rsidRPr="00163169">
        <w:rPr>
          <w:rFonts w:asciiTheme="majorHAnsi" w:hAnsiTheme="majorHAnsi" w:cstheme="majorHAnsi"/>
          <w:sz w:val="22"/>
          <w:szCs w:val="22"/>
          <w:lang w:val="en-GB"/>
        </w:rPr>
        <w:t xml:space="preserve">Figures showing the setup for the bee visiting experiment. </w:t>
      </w:r>
    </w:p>
    <w:p w14:paraId="320D0D20" w14:textId="77777777" w:rsidR="005A3389" w:rsidRPr="00163169" w:rsidRDefault="005A3389" w:rsidP="005A3389">
      <w:pPr>
        <w:jc w:val="center"/>
        <w:rPr>
          <w:rFonts w:asciiTheme="majorHAnsi" w:hAnsiTheme="majorHAnsi" w:cstheme="majorHAnsi"/>
          <w:sz w:val="22"/>
          <w:szCs w:val="22"/>
          <w:lang w:val="en-GB"/>
        </w:rPr>
      </w:pPr>
      <w:r w:rsidRPr="00163169">
        <w:rPr>
          <w:rFonts w:asciiTheme="majorHAnsi" w:hAnsiTheme="majorHAnsi" w:cstheme="majorHAnsi"/>
          <w:noProof/>
          <w:sz w:val="22"/>
          <w:szCs w:val="22"/>
          <w:lang w:val="en-GB"/>
        </w:rPr>
        <w:drawing>
          <wp:inline distT="0" distB="0" distL="0" distR="0" wp14:anchorId="006228A1" wp14:editId="50BD4DA7">
            <wp:extent cx="5283200" cy="5740400"/>
            <wp:effectExtent l="0" t="0" r="0" b="0"/>
            <wp:docPr id="1716895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895348" name="Picture 1716895348"/>
                    <pic:cNvPicPr/>
                  </pic:nvPicPr>
                  <pic:blipFill>
                    <a:blip r:embed="rId5"/>
                    <a:stretch>
                      <a:fillRect/>
                    </a:stretch>
                  </pic:blipFill>
                  <pic:spPr>
                    <a:xfrm>
                      <a:off x="0" y="0"/>
                      <a:ext cx="5283200" cy="5740400"/>
                    </a:xfrm>
                    <a:prstGeom prst="rect">
                      <a:avLst/>
                    </a:prstGeom>
                  </pic:spPr>
                </pic:pic>
              </a:graphicData>
            </a:graphic>
          </wp:inline>
        </w:drawing>
      </w:r>
    </w:p>
    <w:p w14:paraId="39BD42BE" w14:textId="77777777" w:rsidR="005A3389" w:rsidRPr="00163169" w:rsidRDefault="005A3389" w:rsidP="005A3389">
      <w:pPr>
        <w:rPr>
          <w:rFonts w:asciiTheme="majorHAnsi" w:hAnsiTheme="majorHAnsi" w:cstheme="majorHAnsi"/>
          <w:b/>
          <w:sz w:val="22"/>
          <w:szCs w:val="22"/>
          <w:lang w:val="en-GB"/>
        </w:rPr>
      </w:pPr>
      <w:r w:rsidRPr="00163169">
        <w:rPr>
          <w:rFonts w:asciiTheme="majorHAnsi" w:hAnsiTheme="majorHAnsi" w:cstheme="majorHAnsi"/>
          <w:b/>
          <w:sz w:val="22"/>
          <w:szCs w:val="22"/>
          <w:lang w:val="en-GB"/>
        </w:rPr>
        <w:t>Figure A</w:t>
      </w:r>
      <w:r>
        <w:rPr>
          <w:rFonts w:asciiTheme="majorHAnsi" w:hAnsiTheme="majorHAnsi" w:cstheme="majorHAnsi"/>
          <w:b/>
          <w:sz w:val="22"/>
          <w:szCs w:val="22"/>
          <w:lang w:val="en-GB"/>
        </w:rPr>
        <w:t>1</w:t>
      </w:r>
      <w:r w:rsidRPr="00163169">
        <w:rPr>
          <w:rFonts w:asciiTheme="majorHAnsi" w:hAnsiTheme="majorHAnsi" w:cstheme="majorHAnsi"/>
          <w:b/>
          <w:sz w:val="22"/>
          <w:szCs w:val="22"/>
          <w:lang w:val="en-GB"/>
        </w:rPr>
        <w:t xml:space="preserve">: </w:t>
      </w:r>
      <w:r w:rsidRPr="00163169">
        <w:rPr>
          <w:rFonts w:asciiTheme="majorHAnsi" w:hAnsiTheme="majorHAnsi" w:cstheme="majorHAnsi"/>
          <w:sz w:val="22"/>
          <w:szCs w:val="22"/>
          <w:lang w:val="en-GB"/>
        </w:rPr>
        <w:t>(a) shows the bumblebee colony on the left side that was connected with a transparent tube containing two consecutive doors leading to the 60 x 60 x 60 cm flight arena on the right side. The flight arena had LED lighting. In the flight arena are multiple twigs with bilberry flowers that were used to get the bees acquainted with handling the flowers. Photo (b) shows the inside of the flight cage with the experimental setup. The white coil on the left was used by the bees to help them climb back into the hole connecting the flight arena with the colony.</w:t>
      </w:r>
      <w:r w:rsidRPr="00163169">
        <w:rPr>
          <w:rFonts w:asciiTheme="majorHAnsi" w:hAnsiTheme="majorHAnsi" w:cstheme="majorHAnsi"/>
          <w:b/>
          <w:sz w:val="22"/>
          <w:szCs w:val="22"/>
          <w:lang w:val="en-GB"/>
        </w:rPr>
        <w:br w:type="page"/>
      </w:r>
    </w:p>
    <w:p w14:paraId="2CB63CC1" w14:textId="77777777" w:rsidR="005A3389" w:rsidRPr="00163169" w:rsidRDefault="005A3389" w:rsidP="005A3389">
      <w:pPr>
        <w:rPr>
          <w:rFonts w:asciiTheme="majorHAnsi" w:hAnsiTheme="majorHAnsi" w:cstheme="majorHAnsi"/>
          <w:b/>
          <w:sz w:val="22"/>
          <w:szCs w:val="22"/>
          <w:lang w:val="en-GB"/>
        </w:rPr>
      </w:pPr>
      <w:r w:rsidRPr="00163169">
        <w:rPr>
          <w:rFonts w:asciiTheme="majorHAnsi" w:hAnsiTheme="majorHAnsi" w:cstheme="majorHAnsi"/>
          <w:b/>
          <w:sz w:val="22"/>
          <w:szCs w:val="22"/>
          <w:lang w:val="en-GB"/>
        </w:rPr>
        <w:lastRenderedPageBreak/>
        <w:t xml:space="preserve">Appendix </w:t>
      </w:r>
      <w:r>
        <w:rPr>
          <w:rFonts w:asciiTheme="majorHAnsi" w:hAnsiTheme="majorHAnsi" w:cstheme="majorHAnsi"/>
          <w:b/>
          <w:sz w:val="22"/>
          <w:szCs w:val="22"/>
          <w:lang w:val="en-GB"/>
        </w:rPr>
        <w:t>II</w:t>
      </w:r>
      <w:r w:rsidRPr="00163169">
        <w:rPr>
          <w:rFonts w:asciiTheme="majorHAnsi" w:hAnsiTheme="majorHAnsi" w:cstheme="majorHAnsi"/>
          <w:b/>
          <w:sz w:val="22"/>
          <w:szCs w:val="22"/>
          <w:lang w:val="en-GB"/>
        </w:rPr>
        <w:t>: Experimental setup mechanical shaker</w:t>
      </w:r>
    </w:p>
    <w:p w14:paraId="664587C3" w14:textId="77777777" w:rsidR="005A3389" w:rsidRPr="00163169" w:rsidRDefault="005A3389" w:rsidP="005A3389">
      <w:pPr>
        <w:rPr>
          <w:rFonts w:asciiTheme="majorHAnsi" w:hAnsiTheme="majorHAnsi" w:cstheme="majorHAnsi"/>
          <w:sz w:val="22"/>
          <w:szCs w:val="22"/>
          <w:lang w:val="en-GB"/>
        </w:rPr>
      </w:pPr>
      <w:r w:rsidRPr="00163169">
        <w:rPr>
          <w:rFonts w:asciiTheme="majorHAnsi" w:hAnsiTheme="majorHAnsi" w:cstheme="majorHAnsi"/>
          <w:sz w:val="22"/>
          <w:szCs w:val="22"/>
          <w:lang w:val="en-GB"/>
        </w:rPr>
        <w:t xml:space="preserve">Photo of the experimental setup for the mechanical buzzing experiment. </w:t>
      </w:r>
    </w:p>
    <w:p w14:paraId="147620E7" w14:textId="77777777" w:rsidR="005A3389" w:rsidRPr="00163169" w:rsidRDefault="005A3389" w:rsidP="005A3389">
      <w:pPr>
        <w:jc w:val="center"/>
        <w:rPr>
          <w:rFonts w:asciiTheme="majorHAnsi" w:hAnsiTheme="majorHAnsi" w:cstheme="majorHAnsi"/>
          <w:sz w:val="22"/>
          <w:szCs w:val="22"/>
          <w:lang w:val="en-GB"/>
        </w:rPr>
      </w:pPr>
      <w:r w:rsidRPr="00163169">
        <w:rPr>
          <w:rFonts w:asciiTheme="majorHAnsi" w:hAnsiTheme="majorHAnsi" w:cstheme="majorHAnsi"/>
          <w:noProof/>
          <w:sz w:val="22"/>
          <w:szCs w:val="22"/>
          <w:lang w:val="en-GB"/>
        </w:rPr>
        <w:drawing>
          <wp:inline distT="0" distB="0" distL="0" distR="0" wp14:anchorId="0958DD1C" wp14:editId="31272A14">
            <wp:extent cx="5943600" cy="2641600"/>
            <wp:effectExtent l="0" t="0" r="0" b="0"/>
            <wp:docPr id="19475597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559703" name="Picture 1947559703"/>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2641600"/>
                    </a:xfrm>
                    <a:prstGeom prst="rect">
                      <a:avLst/>
                    </a:prstGeom>
                  </pic:spPr>
                </pic:pic>
              </a:graphicData>
            </a:graphic>
          </wp:inline>
        </w:drawing>
      </w:r>
    </w:p>
    <w:p w14:paraId="12D90853" w14:textId="77777777" w:rsidR="005A3389" w:rsidRPr="00163169" w:rsidRDefault="005A3389" w:rsidP="005A3389">
      <w:pPr>
        <w:rPr>
          <w:rFonts w:asciiTheme="majorHAnsi" w:hAnsiTheme="majorHAnsi" w:cstheme="majorHAnsi"/>
          <w:sz w:val="22"/>
          <w:szCs w:val="22"/>
          <w:lang w:val="en-GB"/>
        </w:rPr>
      </w:pPr>
      <w:r w:rsidRPr="00163169">
        <w:rPr>
          <w:rFonts w:asciiTheme="majorHAnsi" w:hAnsiTheme="majorHAnsi" w:cstheme="majorHAnsi"/>
          <w:b/>
          <w:bCs/>
          <w:sz w:val="22"/>
          <w:szCs w:val="22"/>
          <w:lang w:val="en-GB"/>
        </w:rPr>
        <w:t>Figure A</w:t>
      </w:r>
      <w:r>
        <w:rPr>
          <w:rFonts w:asciiTheme="majorHAnsi" w:hAnsiTheme="majorHAnsi" w:cstheme="majorHAnsi"/>
          <w:b/>
          <w:bCs/>
          <w:sz w:val="22"/>
          <w:szCs w:val="22"/>
          <w:lang w:val="en-GB"/>
        </w:rPr>
        <w:t>2</w:t>
      </w:r>
      <w:r w:rsidRPr="00163169">
        <w:rPr>
          <w:rFonts w:asciiTheme="majorHAnsi" w:hAnsiTheme="majorHAnsi" w:cstheme="majorHAnsi"/>
          <w:b/>
          <w:bCs/>
          <w:sz w:val="22"/>
          <w:szCs w:val="22"/>
          <w:lang w:val="en-GB"/>
        </w:rPr>
        <w:t>:</w:t>
      </w:r>
      <w:r w:rsidRPr="00163169">
        <w:rPr>
          <w:rFonts w:asciiTheme="majorHAnsi" w:hAnsiTheme="majorHAnsi" w:cstheme="majorHAnsi"/>
          <w:sz w:val="22"/>
          <w:szCs w:val="22"/>
          <w:lang w:val="en-GB"/>
        </w:rPr>
        <w:t xml:space="preserve"> Experimental setup for the mechanical buzzing of the </w:t>
      </w:r>
      <w:r w:rsidRPr="00163169">
        <w:rPr>
          <w:rFonts w:asciiTheme="majorHAnsi" w:hAnsiTheme="majorHAnsi" w:cstheme="majorHAnsi"/>
          <w:i/>
          <w:sz w:val="22"/>
          <w:szCs w:val="22"/>
          <w:lang w:val="en-GB"/>
        </w:rPr>
        <w:t>Vaccinium myrtillus</w:t>
      </w:r>
      <w:r w:rsidRPr="00163169">
        <w:rPr>
          <w:rFonts w:asciiTheme="majorHAnsi" w:hAnsiTheme="majorHAnsi" w:cstheme="majorHAnsi"/>
          <w:sz w:val="22"/>
          <w:szCs w:val="22"/>
          <w:lang w:val="en-GB"/>
        </w:rPr>
        <w:t xml:space="preserve"> flowers. The shaker is connected to an accelerometer to check if the correct buzzes were applied. Here you see the vertically mounted shaker with an up-ramped, sideways orientation, resulting in horizontally propagated vibrations, with the metal rod (size 4M) and with a 10 mm long enamelled insect pin (size 0) glued to its tip. On the right, you see the clamp that held the twig just above the base of the corolla. The pin was inserted into the upper half of the corolla to transfer the vibration. To prevent slippage during vibration, a small amount of honeybee wax was applied at the contact point.</w:t>
      </w:r>
    </w:p>
    <w:p w14:paraId="2B2119CB" w14:textId="77777777" w:rsidR="005A3389" w:rsidRDefault="005A3389" w:rsidP="00580BB7">
      <w:pPr>
        <w:rPr>
          <w:rFonts w:asciiTheme="majorHAnsi" w:hAnsiTheme="majorHAnsi" w:cstheme="majorHAnsi"/>
          <w:b/>
          <w:sz w:val="22"/>
          <w:szCs w:val="22"/>
          <w:lang w:val="en-GB"/>
        </w:rPr>
        <w:sectPr w:rsidR="005A3389">
          <w:pgSz w:w="11906" w:h="16838"/>
          <w:pgMar w:top="1440" w:right="1440" w:bottom="1440" w:left="1440" w:header="708" w:footer="708" w:gutter="0"/>
          <w:cols w:space="708"/>
          <w:docGrid w:linePitch="360"/>
        </w:sectPr>
      </w:pPr>
    </w:p>
    <w:p w14:paraId="2FE738B8" w14:textId="77777777" w:rsidR="00580BB7" w:rsidRPr="00163169" w:rsidRDefault="00580BB7" w:rsidP="00580BB7">
      <w:pPr>
        <w:rPr>
          <w:rFonts w:asciiTheme="majorHAnsi" w:hAnsiTheme="majorHAnsi" w:cstheme="majorHAnsi"/>
          <w:sz w:val="22"/>
          <w:szCs w:val="22"/>
          <w:lang w:val="en-GB" w:eastAsia="en-US"/>
        </w:rPr>
      </w:pPr>
      <w:r w:rsidRPr="00163169">
        <w:rPr>
          <w:rFonts w:asciiTheme="majorHAnsi" w:hAnsiTheme="majorHAnsi" w:cstheme="majorHAnsi"/>
          <w:b/>
          <w:sz w:val="22"/>
          <w:szCs w:val="22"/>
          <w:lang w:val="en-GB"/>
        </w:rPr>
        <w:lastRenderedPageBreak/>
        <w:t xml:space="preserve">Appendix </w:t>
      </w:r>
      <w:r w:rsidR="006C476E">
        <w:rPr>
          <w:rFonts w:asciiTheme="majorHAnsi" w:hAnsiTheme="majorHAnsi" w:cstheme="majorHAnsi"/>
          <w:b/>
          <w:sz w:val="22"/>
          <w:szCs w:val="22"/>
          <w:lang w:val="en-GB"/>
        </w:rPr>
        <w:t>I</w:t>
      </w:r>
      <w:r w:rsidR="005A3389">
        <w:rPr>
          <w:rFonts w:asciiTheme="majorHAnsi" w:hAnsiTheme="majorHAnsi" w:cstheme="majorHAnsi"/>
          <w:b/>
          <w:sz w:val="22"/>
          <w:szCs w:val="22"/>
          <w:lang w:val="en-GB"/>
        </w:rPr>
        <w:t>II</w:t>
      </w:r>
      <w:r w:rsidRPr="00163169">
        <w:rPr>
          <w:rFonts w:asciiTheme="majorHAnsi" w:hAnsiTheme="majorHAnsi" w:cstheme="majorHAnsi"/>
          <w:b/>
          <w:sz w:val="22"/>
          <w:szCs w:val="22"/>
          <w:lang w:val="en-GB"/>
        </w:rPr>
        <w:t>: Spur length comparison</w:t>
      </w:r>
      <w:r w:rsidRPr="00163169">
        <w:rPr>
          <w:rFonts w:asciiTheme="majorHAnsi" w:hAnsiTheme="majorHAnsi" w:cstheme="majorHAnsi"/>
          <w:sz w:val="22"/>
          <w:szCs w:val="22"/>
          <w:lang w:val="en-GB"/>
        </w:rPr>
        <w:br/>
      </w:r>
      <w:r w:rsidRPr="00163169">
        <w:rPr>
          <w:rFonts w:asciiTheme="majorHAnsi" w:hAnsiTheme="majorHAnsi" w:cstheme="majorHAnsi"/>
          <w:noProof/>
          <w:sz w:val="22"/>
          <w:szCs w:val="22"/>
          <w:lang w:val="en-GB" w:eastAsia="en-US"/>
        </w:rPr>
        <w:drawing>
          <wp:inline distT="0" distB="0" distL="0" distR="0" wp14:anchorId="46860FDE" wp14:editId="201B7FE2">
            <wp:extent cx="5646420" cy="4258342"/>
            <wp:effectExtent l="0" t="0" r="5080" b="0"/>
            <wp:docPr id="8978996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899608" name="Picture 897899608"/>
                    <pic:cNvPicPr/>
                  </pic:nvPicPr>
                  <pic:blipFill>
                    <a:blip r:embed="rId7"/>
                    <a:stretch>
                      <a:fillRect/>
                    </a:stretch>
                  </pic:blipFill>
                  <pic:spPr>
                    <a:xfrm>
                      <a:off x="0" y="0"/>
                      <a:ext cx="5665425" cy="4272675"/>
                    </a:xfrm>
                    <a:prstGeom prst="rect">
                      <a:avLst/>
                    </a:prstGeom>
                  </pic:spPr>
                </pic:pic>
              </a:graphicData>
            </a:graphic>
          </wp:inline>
        </w:drawing>
      </w:r>
    </w:p>
    <w:p w14:paraId="5477B89E" w14:textId="77777777" w:rsidR="00580BB7" w:rsidRPr="00163169" w:rsidRDefault="00580BB7" w:rsidP="00580BB7">
      <w:pPr>
        <w:rPr>
          <w:rFonts w:asciiTheme="majorHAnsi" w:hAnsiTheme="majorHAnsi" w:cstheme="majorHAnsi"/>
          <w:sz w:val="22"/>
          <w:szCs w:val="22"/>
        </w:rPr>
      </w:pPr>
      <w:r w:rsidRPr="00163169">
        <w:rPr>
          <w:rFonts w:asciiTheme="majorHAnsi" w:hAnsiTheme="majorHAnsi" w:cstheme="majorHAnsi"/>
          <w:b/>
          <w:bCs/>
          <w:sz w:val="22"/>
          <w:szCs w:val="22"/>
        </w:rPr>
        <w:t>Figure A</w:t>
      </w:r>
      <w:r w:rsidR="005A3389">
        <w:rPr>
          <w:rFonts w:asciiTheme="majorHAnsi" w:hAnsiTheme="majorHAnsi" w:cstheme="majorHAnsi"/>
          <w:b/>
          <w:bCs/>
          <w:sz w:val="22"/>
          <w:szCs w:val="22"/>
        </w:rPr>
        <w:t>3</w:t>
      </w:r>
      <w:r w:rsidRPr="00163169">
        <w:rPr>
          <w:rFonts w:asciiTheme="majorHAnsi" w:hAnsiTheme="majorHAnsi" w:cstheme="majorHAnsi"/>
          <w:sz w:val="22"/>
          <w:szCs w:val="22"/>
        </w:rPr>
        <w:t>: Map with submaps with the sampling locations. Each number corresponds to a sampling location.</w:t>
      </w:r>
    </w:p>
    <w:p w14:paraId="0FF27412" w14:textId="77777777" w:rsidR="00580BB7" w:rsidRPr="00163169" w:rsidRDefault="00580BB7" w:rsidP="00580BB7">
      <w:pPr>
        <w:pStyle w:val="Caption"/>
        <w:jc w:val="center"/>
        <w:rPr>
          <w:sz w:val="22"/>
          <w:szCs w:val="22"/>
        </w:rPr>
      </w:pPr>
      <w:r w:rsidRPr="00163169">
        <w:rPr>
          <w:noProof/>
          <w:sz w:val="22"/>
          <w:szCs w:val="22"/>
        </w:rPr>
        <w:drawing>
          <wp:inline distT="0" distB="0" distL="0" distR="0" wp14:anchorId="5A05B879" wp14:editId="2882DCB7">
            <wp:extent cx="3399572" cy="1931035"/>
            <wp:effectExtent l="0" t="0" r="4445" b="0"/>
            <wp:docPr id="19585023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478508" name="Picture 292478508"/>
                    <pic:cNvPicPr/>
                  </pic:nvPicPr>
                  <pic:blipFill rotWithShape="1">
                    <a:blip r:embed="rId8" cstate="print">
                      <a:extLst>
                        <a:ext uri="{28A0092B-C50C-407E-A947-70E740481C1C}">
                          <a14:useLocalDpi xmlns:a14="http://schemas.microsoft.com/office/drawing/2010/main" val="0"/>
                        </a:ext>
                      </a:extLst>
                    </a:blip>
                    <a:srcRect t="8016"/>
                    <a:stretch/>
                  </pic:blipFill>
                  <pic:spPr bwMode="auto">
                    <a:xfrm>
                      <a:off x="0" y="0"/>
                      <a:ext cx="3402367" cy="1932623"/>
                    </a:xfrm>
                    <a:prstGeom prst="rect">
                      <a:avLst/>
                    </a:prstGeom>
                    <a:ln>
                      <a:noFill/>
                    </a:ln>
                    <a:extLst>
                      <a:ext uri="{53640926-AAD7-44D8-BBD7-CCE9431645EC}">
                        <a14:shadowObscured xmlns:a14="http://schemas.microsoft.com/office/drawing/2010/main"/>
                      </a:ext>
                    </a:extLst>
                  </pic:spPr>
                </pic:pic>
              </a:graphicData>
            </a:graphic>
          </wp:inline>
        </w:drawing>
      </w:r>
    </w:p>
    <w:p w14:paraId="635B94E1" w14:textId="77777777" w:rsidR="00580BB7" w:rsidRPr="00163169" w:rsidRDefault="00580BB7" w:rsidP="00580BB7">
      <w:pPr>
        <w:rPr>
          <w:rFonts w:asciiTheme="majorHAnsi" w:hAnsiTheme="majorHAnsi" w:cstheme="majorHAnsi"/>
          <w:sz w:val="22"/>
          <w:szCs w:val="22"/>
          <w:lang w:val="en-GB"/>
        </w:rPr>
      </w:pPr>
      <w:r w:rsidRPr="00163169">
        <w:rPr>
          <w:rFonts w:asciiTheme="majorHAnsi" w:hAnsiTheme="majorHAnsi" w:cstheme="majorHAnsi"/>
          <w:b/>
          <w:bCs/>
          <w:sz w:val="22"/>
          <w:szCs w:val="22"/>
          <w:lang w:val="en-GB"/>
        </w:rPr>
        <w:t>Figure A</w:t>
      </w:r>
      <w:r w:rsidR="005A3389">
        <w:rPr>
          <w:rFonts w:asciiTheme="majorHAnsi" w:hAnsiTheme="majorHAnsi" w:cstheme="majorHAnsi"/>
          <w:b/>
          <w:bCs/>
          <w:sz w:val="22"/>
          <w:szCs w:val="22"/>
          <w:lang w:val="en-GB"/>
        </w:rPr>
        <w:t>4</w:t>
      </w:r>
      <w:r w:rsidRPr="00163169">
        <w:rPr>
          <w:rFonts w:asciiTheme="majorHAnsi" w:hAnsiTheme="majorHAnsi" w:cstheme="majorHAnsi"/>
          <w:b/>
          <w:bCs/>
          <w:sz w:val="22"/>
          <w:szCs w:val="22"/>
          <w:lang w:val="en-GB"/>
        </w:rPr>
        <w:t xml:space="preserve">: </w:t>
      </w:r>
      <w:r w:rsidRPr="00163169">
        <w:rPr>
          <w:rFonts w:asciiTheme="majorHAnsi" w:hAnsiTheme="majorHAnsi" w:cstheme="majorHAnsi"/>
          <w:sz w:val="22"/>
          <w:szCs w:val="22"/>
        </w:rPr>
        <w:t>Visualization of the variability of spur proportion in ten different locations. Spur proportion is calculated as the spur length/anther length average.</w:t>
      </w:r>
      <w:r w:rsidRPr="00163169">
        <w:rPr>
          <w:rFonts w:asciiTheme="majorHAnsi" w:hAnsiTheme="majorHAnsi" w:cstheme="majorHAnsi"/>
          <w:sz w:val="22"/>
          <w:szCs w:val="22"/>
          <w:lang w:val="en-GB"/>
        </w:rPr>
        <w:br w:type="page"/>
      </w:r>
    </w:p>
    <w:p w14:paraId="4B6B5A5F" w14:textId="77777777" w:rsidR="00580BB7" w:rsidRPr="00163169" w:rsidRDefault="00580BB7" w:rsidP="00580BB7">
      <w:pPr>
        <w:rPr>
          <w:rFonts w:asciiTheme="majorHAnsi" w:hAnsiTheme="majorHAnsi" w:cstheme="majorHAnsi"/>
          <w:sz w:val="22"/>
          <w:szCs w:val="22"/>
          <w:lang w:val="en-GB"/>
        </w:rPr>
      </w:pPr>
      <w:r w:rsidRPr="00163169">
        <w:rPr>
          <w:rFonts w:asciiTheme="majorHAnsi" w:hAnsiTheme="majorHAnsi" w:cstheme="majorHAnsi"/>
          <w:b/>
          <w:sz w:val="22"/>
          <w:szCs w:val="22"/>
          <w:lang w:val="en-GB"/>
        </w:rPr>
        <w:lastRenderedPageBreak/>
        <w:t xml:space="preserve">Appendix </w:t>
      </w:r>
      <w:r w:rsidR="006C476E">
        <w:rPr>
          <w:rFonts w:asciiTheme="majorHAnsi" w:hAnsiTheme="majorHAnsi" w:cstheme="majorHAnsi"/>
          <w:b/>
          <w:sz w:val="22"/>
          <w:szCs w:val="22"/>
          <w:lang w:val="en-GB"/>
        </w:rPr>
        <w:t>IV</w:t>
      </w:r>
      <w:r w:rsidRPr="00163169">
        <w:rPr>
          <w:rFonts w:asciiTheme="majorHAnsi" w:hAnsiTheme="majorHAnsi" w:cstheme="majorHAnsi"/>
          <w:b/>
          <w:sz w:val="22"/>
          <w:szCs w:val="22"/>
          <w:lang w:val="en-GB"/>
        </w:rPr>
        <w:t>: Comparing Pollen amount in flowers before bee visit in the two treatments</w:t>
      </w:r>
    </w:p>
    <w:p w14:paraId="7076D828" w14:textId="77777777" w:rsidR="00580BB7" w:rsidRPr="00163169" w:rsidRDefault="00580BB7" w:rsidP="00580BB7">
      <w:pPr>
        <w:rPr>
          <w:rFonts w:asciiTheme="majorHAnsi" w:hAnsiTheme="majorHAnsi" w:cstheme="majorHAnsi"/>
          <w:sz w:val="22"/>
          <w:szCs w:val="22"/>
          <w:lang w:val="en-GB"/>
        </w:rPr>
      </w:pPr>
      <w:r w:rsidRPr="00163169">
        <w:rPr>
          <w:rFonts w:asciiTheme="majorHAnsi" w:hAnsiTheme="majorHAnsi" w:cstheme="majorHAnsi"/>
          <w:sz w:val="22"/>
          <w:szCs w:val="22"/>
          <w:lang w:val="en-GB"/>
        </w:rPr>
        <w:t xml:space="preserve">To make sure the removal of the spur did not remove pollen from the anther we compared unvisited flowers with each other. The results show there is no significant difference between the two groups (W=624.5, p=0.176). Continuing, we therefore, when calculating the proportion of pollen removed from the flowers in the bee visiting experiment, used all the unvisited flowers combined to estimate the number of </w:t>
      </w:r>
      <w:proofErr w:type="gramStart"/>
      <w:r w:rsidRPr="00163169">
        <w:rPr>
          <w:rFonts w:asciiTheme="majorHAnsi" w:hAnsiTheme="majorHAnsi" w:cstheme="majorHAnsi"/>
          <w:sz w:val="22"/>
          <w:szCs w:val="22"/>
          <w:lang w:val="en-GB"/>
        </w:rPr>
        <w:t>pollen</w:t>
      </w:r>
      <w:proofErr w:type="gramEnd"/>
      <w:r w:rsidRPr="00163169">
        <w:rPr>
          <w:rFonts w:asciiTheme="majorHAnsi" w:hAnsiTheme="majorHAnsi" w:cstheme="majorHAnsi"/>
          <w:sz w:val="22"/>
          <w:szCs w:val="22"/>
          <w:lang w:val="en-GB"/>
        </w:rPr>
        <w:t xml:space="preserve"> in the flower before a visit. </w:t>
      </w:r>
    </w:p>
    <w:p w14:paraId="1A4F7B15" w14:textId="77777777" w:rsidR="00580BB7" w:rsidRPr="00163169" w:rsidRDefault="00580BB7" w:rsidP="00580BB7">
      <w:pPr>
        <w:jc w:val="center"/>
        <w:rPr>
          <w:rFonts w:asciiTheme="majorHAnsi" w:hAnsiTheme="majorHAnsi" w:cstheme="majorHAnsi"/>
          <w:sz w:val="22"/>
          <w:szCs w:val="22"/>
          <w:lang w:val="en-GB"/>
        </w:rPr>
      </w:pPr>
      <w:r w:rsidRPr="00163169">
        <w:rPr>
          <w:rFonts w:asciiTheme="majorHAnsi" w:hAnsiTheme="majorHAnsi" w:cstheme="majorHAnsi"/>
          <w:noProof/>
          <w:sz w:val="22"/>
          <w:szCs w:val="22"/>
          <w:lang w:val="en-GB"/>
        </w:rPr>
        <w:drawing>
          <wp:inline distT="0" distB="0" distL="0" distR="0" wp14:anchorId="3F5A1B64" wp14:editId="7ED9AD08">
            <wp:extent cx="4826557" cy="3984518"/>
            <wp:effectExtent l="0" t="0" r="0" b="0"/>
            <wp:docPr id="7497764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776434" name="Picture 2"/>
                    <pic:cNvPicPr/>
                  </pic:nvPicPr>
                  <pic:blipFill rotWithShape="1">
                    <a:blip r:embed="rId9"/>
                    <a:srcRect/>
                    <a:stretch>
                      <a:fillRect/>
                    </a:stretch>
                  </pic:blipFill>
                  <pic:spPr bwMode="auto">
                    <a:xfrm>
                      <a:off x="0" y="0"/>
                      <a:ext cx="4828414" cy="3986051"/>
                    </a:xfrm>
                    <a:prstGeom prst="rect">
                      <a:avLst/>
                    </a:prstGeom>
                    <a:ln>
                      <a:noFill/>
                    </a:ln>
                    <a:extLst>
                      <a:ext uri="{53640926-AAD7-44D8-BBD7-CCE9431645EC}">
                        <a14:shadowObscured xmlns:a14="http://schemas.microsoft.com/office/drawing/2010/main"/>
                      </a:ext>
                    </a:extLst>
                  </pic:spPr>
                </pic:pic>
              </a:graphicData>
            </a:graphic>
          </wp:inline>
        </w:drawing>
      </w:r>
    </w:p>
    <w:p w14:paraId="7631948A" w14:textId="77777777" w:rsidR="00A108FD" w:rsidRPr="007676CD" w:rsidRDefault="00580BB7">
      <w:pPr>
        <w:rPr>
          <w:rFonts w:asciiTheme="majorHAnsi" w:hAnsiTheme="majorHAnsi" w:cstheme="majorHAnsi"/>
          <w:sz w:val="22"/>
          <w:szCs w:val="22"/>
          <w:lang w:val="en-GB"/>
        </w:rPr>
      </w:pPr>
      <w:r w:rsidRPr="00163169">
        <w:rPr>
          <w:rFonts w:asciiTheme="majorHAnsi" w:hAnsiTheme="majorHAnsi" w:cstheme="majorHAnsi"/>
          <w:b/>
          <w:bCs/>
          <w:sz w:val="22"/>
          <w:szCs w:val="22"/>
          <w:lang w:val="en-GB"/>
        </w:rPr>
        <w:t>Figure A</w:t>
      </w:r>
      <w:r w:rsidR="005A3389">
        <w:rPr>
          <w:rFonts w:asciiTheme="majorHAnsi" w:hAnsiTheme="majorHAnsi" w:cstheme="majorHAnsi"/>
          <w:b/>
          <w:bCs/>
          <w:sz w:val="22"/>
          <w:szCs w:val="22"/>
          <w:lang w:val="en-GB"/>
        </w:rPr>
        <w:t>5</w:t>
      </w:r>
      <w:r w:rsidRPr="00163169">
        <w:rPr>
          <w:rFonts w:asciiTheme="majorHAnsi" w:hAnsiTheme="majorHAnsi" w:cstheme="majorHAnsi"/>
          <w:b/>
          <w:bCs/>
          <w:sz w:val="22"/>
          <w:szCs w:val="22"/>
          <w:lang w:val="en-GB"/>
        </w:rPr>
        <w:t xml:space="preserve">: </w:t>
      </w:r>
      <w:r w:rsidRPr="00163169">
        <w:rPr>
          <w:rFonts w:asciiTheme="majorHAnsi" w:hAnsiTheme="majorHAnsi" w:cstheme="majorHAnsi"/>
          <w:sz w:val="22"/>
          <w:szCs w:val="22"/>
          <w:lang w:val="en-GB"/>
        </w:rPr>
        <w:t xml:space="preserve">Boxplots showing the median and the spread of the estimated amount of pollen in the unvisited flowers that had either their spur removed (treatment No spur), or their spur remaining (Spur). There was no significant difference between the two groups. </w:t>
      </w:r>
      <w:r w:rsidRPr="00163169">
        <w:rPr>
          <w:rFonts w:asciiTheme="majorHAnsi" w:hAnsiTheme="majorHAnsi" w:cstheme="majorHAnsi"/>
          <w:sz w:val="22"/>
          <w:szCs w:val="22"/>
          <w:lang w:val="en-GB"/>
        </w:rPr>
        <w:br w:type="page"/>
      </w:r>
    </w:p>
    <w:p w14:paraId="671C7003" w14:textId="77777777" w:rsidR="006D7FC8" w:rsidRDefault="006D7FC8" w:rsidP="00A108FD">
      <w:pPr>
        <w:rPr>
          <w:rFonts w:asciiTheme="majorHAnsi" w:hAnsiTheme="majorHAnsi" w:cstheme="majorHAnsi"/>
          <w:b/>
          <w:sz w:val="22"/>
          <w:szCs w:val="22"/>
          <w:lang w:val="en-GB"/>
        </w:rPr>
        <w:sectPr w:rsidR="006D7FC8">
          <w:pgSz w:w="11906" w:h="16838"/>
          <w:pgMar w:top="1440" w:right="1440" w:bottom="1440" w:left="1440" w:header="708" w:footer="708" w:gutter="0"/>
          <w:cols w:space="708"/>
          <w:docGrid w:linePitch="360"/>
        </w:sectPr>
      </w:pPr>
    </w:p>
    <w:p w14:paraId="490202EC" w14:textId="77777777" w:rsidR="00A108FD" w:rsidRPr="00163169" w:rsidRDefault="00A108FD" w:rsidP="00A108FD">
      <w:pPr>
        <w:rPr>
          <w:rFonts w:asciiTheme="majorHAnsi" w:hAnsiTheme="majorHAnsi" w:cstheme="majorHAnsi"/>
          <w:b/>
          <w:sz w:val="22"/>
          <w:szCs w:val="22"/>
          <w:lang w:val="en-GB"/>
        </w:rPr>
      </w:pPr>
      <w:r w:rsidRPr="00163169">
        <w:rPr>
          <w:rFonts w:asciiTheme="majorHAnsi" w:hAnsiTheme="majorHAnsi" w:cstheme="majorHAnsi"/>
          <w:b/>
          <w:sz w:val="22"/>
          <w:szCs w:val="22"/>
          <w:lang w:val="en-GB"/>
        </w:rPr>
        <w:lastRenderedPageBreak/>
        <w:t xml:space="preserve">Appendix </w:t>
      </w:r>
      <w:r>
        <w:rPr>
          <w:rFonts w:asciiTheme="majorHAnsi" w:hAnsiTheme="majorHAnsi" w:cstheme="majorHAnsi"/>
          <w:b/>
          <w:sz w:val="22"/>
          <w:szCs w:val="22"/>
          <w:lang w:val="en-GB"/>
        </w:rPr>
        <w:t>V</w:t>
      </w:r>
      <w:r w:rsidRPr="00163169">
        <w:rPr>
          <w:rFonts w:asciiTheme="majorHAnsi" w:hAnsiTheme="majorHAnsi" w:cstheme="majorHAnsi"/>
          <w:b/>
          <w:sz w:val="22"/>
          <w:szCs w:val="22"/>
          <w:lang w:val="en-GB"/>
        </w:rPr>
        <w:t xml:space="preserve">: </w:t>
      </w:r>
      <w:r w:rsidR="00D61CF5">
        <w:rPr>
          <w:rFonts w:asciiTheme="majorHAnsi" w:hAnsiTheme="majorHAnsi" w:cstheme="majorHAnsi"/>
          <w:b/>
          <w:sz w:val="22"/>
          <w:szCs w:val="22"/>
          <w:lang w:val="en-GB"/>
        </w:rPr>
        <w:t xml:space="preserve">Experimental results: mean and SD </w:t>
      </w:r>
      <w:r>
        <w:rPr>
          <w:rFonts w:asciiTheme="majorHAnsi" w:hAnsiTheme="majorHAnsi" w:cstheme="majorHAnsi"/>
          <w:b/>
          <w:sz w:val="22"/>
          <w:szCs w:val="22"/>
          <w:lang w:val="en-GB"/>
        </w:rPr>
        <w:t>table</w:t>
      </w:r>
      <w:r w:rsidR="006B1BFA">
        <w:rPr>
          <w:rFonts w:asciiTheme="majorHAnsi" w:hAnsiTheme="majorHAnsi" w:cstheme="majorHAnsi"/>
          <w:b/>
          <w:sz w:val="22"/>
          <w:szCs w:val="22"/>
          <w:lang w:val="en-GB"/>
        </w:rPr>
        <w:t xml:space="preserve"> </w:t>
      </w:r>
    </w:p>
    <w:p w14:paraId="6D36FDC9" w14:textId="77777777" w:rsidR="00D6529E" w:rsidRDefault="00D6529E">
      <w:pPr>
        <w:rPr>
          <w:sz w:val="20"/>
          <w:szCs w:val="20"/>
          <w:u w:val="single"/>
          <w:lang w:val="en-GB"/>
        </w:rPr>
      </w:pPr>
    </w:p>
    <w:p w14:paraId="71B2F0FE" w14:textId="77777777" w:rsidR="00580BB7" w:rsidRPr="007676CD" w:rsidRDefault="00A108FD">
      <w:pPr>
        <w:rPr>
          <w:rFonts w:asciiTheme="majorHAnsi" w:hAnsiTheme="majorHAnsi" w:cstheme="majorHAnsi"/>
          <w:sz w:val="20"/>
          <w:szCs w:val="20"/>
          <w:u w:val="single"/>
          <w:lang w:val="en-GB"/>
        </w:rPr>
      </w:pPr>
      <w:r w:rsidRPr="007676CD">
        <w:rPr>
          <w:rFonts w:asciiTheme="majorHAnsi" w:hAnsiTheme="majorHAnsi" w:cstheme="majorHAnsi"/>
          <w:sz w:val="20"/>
          <w:szCs w:val="20"/>
          <w:u w:val="single"/>
          <w:lang w:val="en-GB"/>
        </w:rPr>
        <w:t>Bee experiment</w:t>
      </w:r>
    </w:p>
    <w:p w14:paraId="78D42C8B" w14:textId="77777777" w:rsidR="00A108FD" w:rsidRPr="007676CD" w:rsidRDefault="00A108FD">
      <w:pPr>
        <w:rPr>
          <w:rFonts w:asciiTheme="majorHAnsi" w:hAnsiTheme="majorHAnsi" w:cstheme="majorHAnsi"/>
          <w:sz w:val="20"/>
          <w:szCs w:val="20"/>
          <w:lang w:val="en-GB"/>
        </w:rPr>
      </w:pPr>
    </w:p>
    <w:tbl>
      <w:tblPr>
        <w:tblStyle w:val="TableGrid"/>
        <w:tblpPr w:leftFromText="180" w:rightFromText="180" w:vertAnchor="text" w:tblpY="-46"/>
        <w:tblW w:w="13806" w:type="dxa"/>
        <w:tblLayout w:type="fixed"/>
        <w:tblLook w:val="04A0" w:firstRow="1" w:lastRow="0" w:firstColumn="1" w:lastColumn="0" w:noHBand="0" w:noVBand="1"/>
      </w:tblPr>
      <w:tblGrid>
        <w:gridCol w:w="652"/>
        <w:gridCol w:w="1152"/>
        <w:gridCol w:w="1158"/>
        <w:gridCol w:w="1218"/>
        <w:gridCol w:w="1087"/>
        <w:gridCol w:w="1304"/>
        <w:gridCol w:w="1315"/>
        <w:gridCol w:w="1480"/>
        <w:gridCol w:w="1480"/>
        <w:gridCol w:w="1480"/>
        <w:gridCol w:w="1480"/>
      </w:tblGrid>
      <w:tr w:rsidR="007676CD" w:rsidRPr="007676CD" w14:paraId="20E247E8" w14:textId="77777777" w:rsidTr="007676CD">
        <w:trPr>
          <w:trHeight w:val="600"/>
        </w:trPr>
        <w:tc>
          <w:tcPr>
            <w:tcW w:w="652" w:type="dxa"/>
          </w:tcPr>
          <w:p w14:paraId="7EBDBC77" w14:textId="77777777" w:rsidR="007676CD" w:rsidRPr="007676CD" w:rsidRDefault="007676CD" w:rsidP="007676CD">
            <w:pPr>
              <w:rPr>
                <w:rFonts w:asciiTheme="majorHAnsi" w:hAnsiTheme="majorHAnsi" w:cstheme="majorHAnsi"/>
                <w:b/>
                <w:bCs/>
                <w:sz w:val="16"/>
                <w:szCs w:val="16"/>
                <w:lang w:val="en-GB"/>
              </w:rPr>
            </w:pPr>
            <w:r w:rsidRPr="007676CD">
              <w:rPr>
                <w:rFonts w:asciiTheme="majorHAnsi" w:hAnsiTheme="majorHAnsi" w:cstheme="majorHAnsi"/>
                <w:b/>
                <w:bCs/>
                <w:color w:val="000000"/>
                <w:sz w:val="16"/>
                <w:szCs w:val="16"/>
              </w:rPr>
              <w:t>Treatment</w:t>
            </w:r>
          </w:p>
        </w:tc>
        <w:tc>
          <w:tcPr>
            <w:tcW w:w="1152" w:type="dxa"/>
          </w:tcPr>
          <w:p w14:paraId="4FF417B1" w14:textId="77777777" w:rsidR="007676CD" w:rsidRPr="007676CD" w:rsidRDefault="007676CD" w:rsidP="007676CD">
            <w:pPr>
              <w:rPr>
                <w:rFonts w:asciiTheme="majorHAnsi" w:hAnsiTheme="majorHAnsi" w:cstheme="majorHAnsi"/>
                <w:b/>
                <w:bCs/>
                <w:sz w:val="16"/>
                <w:szCs w:val="16"/>
                <w:lang w:val="en-GB"/>
              </w:rPr>
            </w:pPr>
            <w:r w:rsidRPr="007676CD">
              <w:rPr>
                <w:rFonts w:asciiTheme="majorHAnsi" w:hAnsiTheme="majorHAnsi" w:cstheme="majorHAnsi"/>
                <w:b/>
                <w:bCs/>
                <w:color w:val="000000"/>
                <w:sz w:val="16"/>
                <w:szCs w:val="16"/>
              </w:rPr>
              <w:t>Pollen remaining Mean</w:t>
            </w:r>
          </w:p>
        </w:tc>
        <w:tc>
          <w:tcPr>
            <w:tcW w:w="1158" w:type="dxa"/>
          </w:tcPr>
          <w:p w14:paraId="623DC1E2" w14:textId="77777777" w:rsidR="007676CD" w:rsidRPr="007676CD" w:rsidRDefault="007676CD" w:rsidP="007676CD">
            <w:pPr>
              <w:rPr>
                <w:rFonts w:asciiTheme="majorHAnsi" w:hAnsiTheme="majorHAnsi" w:cstheme="majorHAnsi"/>
                <w:b/>
                <w:bCs/>
                <w:sz w:val="16"/>
                <w:szCs w:val="16"/>
                <w:lang w:val="en-GB"/>
              </w:rPr>
            </w:pPr>
            <w:r w:rsidRPr="007676CD">
              <w:rPr>
                <w:rFonts w:asciiTheme="majorHAnsi" w:hAnsiTheme="majorHAnsi" w:cstheme="majorHAnsi"/>
                <w:b/>
                <w:bCs/>
                <w:color w:val="000000"/>
                <w:sz w:val="16"/>
                <w:szCs w:val="16"/>
              </w:rPr>
              <w:t>Pollen remaining SD</w:t>
            </w:r>
          </w:p>
        </w:tc>
        <w:tc>
          <w:tcPr>
            <w:tcW w:w="1218" w:type="dxa"/>
          </w:tcPr>
          <w:p w14:paraId="7643DA1C" w14:textId="77777777" w:rsidR="007676CD" w:rsidRPr="007676CD" w:rsidRDefault="007676CD" w:rsidP="007676CD">
            <w:pPr>
              <w:rPr>
                <w:rFonts w:asciiTheme="majorHAnsi" w:hAnsiTheme="majorHAnsi" w:cstheme="majorHAnsi"/>
                <w:b/>
                <w:bCs/>
                <w:sz w:val="16"/>
                <w:szCs w:val="16"/>
                <w:lang w:val="en-GB"/>
              </w:rPr>
            </w:pPr>
            <w:r w:rsidRPr="007676CD">
              <w:rPr>
                <w:rFonts w:asciiTheme="majorHAnsi" w:hAnsiTheme="majorHAnsi" w:cstheme="majorHAnsi"/>
                <w:b/>
                <w:bCs/>
                <w:color w:val="000000"/>
                <w:sz w:val="16"/>
                <w:szCs w:val="16"/>
              </w:rPr>
              <w:t>Pollen removed Mean</w:t>
            </w:r>
          </w:p>
        </w:tc>
        <w:tc>
          <w:tcPr>
            <w:tcW w:w="1087" w:type="dxa"/>
          </w:tcPr>
          <w:p w14:paraId="24134A4D" w14:textId="77777777" w:rsidR="007676CD" w:rsidRPr="007676CD" w:rsidRDefault="007676CD" w:rsidP="007676CD">
            <w:pPr>
              <w:rPr>
                <w:rFonts w:asciiTheme="majorHAnsi" w:hAnsiTheme="majorHAnsi" w:cstheme="majorHAnsi"/>
                <w:b/>
                <w:bCs/>
                <w:sz w:val="16"/>
                <w:szCs w:val="16"/>
                <w:lang w:val="en-GB"/>
              </w:rPr>
            </w:pPr>
            <w:r w:rsidRPr="007676CD">
              <w:rPr>
                <w:rFonts w:asciiTheme="majorHAnsi" w:hAnsiTheme="majorHAnsi" w:cstheme="majorHAnsi"/>
                <w:b/>
                <w:bCs/>
                <w:color w:val="000000"/>
                <w:sz w:val="16"/>
                <w:szCs w:val="16"/>
              </w:rPr>
              <w:t>Pollen removed SD</w:t>
            </w:r>
          </w:p>
        </w:tc>
        <w:tc>
          <w:tcPr>
            <w:tcW w:w="1304" w:type="dxa"/>
          </w:tcPr>
          <w:p w14:paraId="131635A1" w14:textId="77777777" w:rsidR="007676CD" w:rsidRPr="007676CD" w:rsidRDefault="007676CD" w:rsidP="007676CD">
            <w:pPr>
              <w:rPr>
                <w:rFonts w:asciiTheme="majorHAnsi" w:hAnsiTheme="majorHAnsi" w:cstheme="majorHAnsi"/>
                <w:b/>
                <w:bCs/>
                <w:sz w:val="16"/>
                <w:szCs w:val="16"/>
                <w:lang w:val="en-GB"/>
              </w:rPr>
            </w:pPr>
            <w:r w:rsidRPr="007676CD">
              <w:rPr>
                <w:rFonts w:asciiTheme="majorHAnsi" w:hAnsiTheme="majorHAnsi" w:cstheme="majorHAnsi"/>
                <w:b/>
                <w:bCs/>
                <w:color w:val="000000"/>
                <w:sz w:val="16"/>
                <w:szCs w:val="16"/>
              </w:rPr>
              <w:t>Proportion removed Mean</w:t>
            </w:r>
          </w:p>
        </w:tc>
        <w:tc>
          <w:tcPr>
            <w:tcW w:w="1315" w:type="dxa"/>
          </w:tcPr>
          <w:p w14:paraId="56142A2B" w14:textId="77777777" w:rsidR="007676CD" w:rsidRPr="007676CD" w:rsidRDefault="007676CD" w:rsidP="007676CD">
            <w:pPr>
              <w:rPr>
                <w:rFonts w:asciiTheme="majorHAnsi" w:hAnsiTheme="majorHAnsi" w:cstheme="majorHAnsi"/>
                <w:b/>
                <w:bCs/>
                <w:sz w:val="16"/>
                <w:szCs w:val="16"/>
                <w:lang w:val="en-GB"/>
              </w:rPr>
            </w:pPr>
            <w:r w:rsidRPr="007676CD">
              <w:rPr>
                <w:rFonts w:asciiTheme="majorHAnsi" w:hAnsiTheme="majorHAnsi" w:cstheme="majorHAnsi"/>
                <w:b/>
                <w:bCs/>
                <w:color w:val="000000"/>
                <w:sz w:val="16"/>
                <w:szCs w:val="16"/>
              </w:rPr>
              <w:t>Proportion removed SD</w:t>
            </w:r>
          </w:p>
        </w:tc>
        <w:tc>
          <w:tcPr>
            <w:tcW w:w="1480" w:type="dxa"/>
          </w:tcPr>
          <w:p w14:paraId="5EA294CD" w14:textId="77777777" w:rsidR="007676CD" w:rsidRPr="007676CD" w:rsidRDefault="007676CD" w:rsidP="007676CD">
            <w:pPr>
              <w:rPr>
                <w:rFonts w:asciiTheme="majorHAnsi" w:hAnsiTheme="majorHAnsi" w:cstheme="majorHAnsi"/>
                <w:b/>
                <w:bCs/>
                <w:color w:val="000000"/>
                <w:sz w:val="16"/>
                <w:szCs w:val="16"/>
              </w:rPr>
            </w:pPr>
            <w:r w:rsidRPr="007676CD">
              <w:rPr>
                <w:rFonts w:asciiTheme="majorHAnsi" w:hAnsiTheme="majorHAnsi" w:cstheme="majorHAnsi"/>
                <w:b/>
                <w:bCs/>
                <w:color w:val="000000"/>
                <w:sz w:val="16"/>
                <w:szCs w:val="16"/>
              </w:rPr>
              <w:t xml:space="preserve">Normalized </w:t>
            </w:r>
          </w:p>
          <w:p w14:paraId="1E336CDE" w14:textId="77777777" w:rsidR="007676CD" w:rsidRPr="007676CD" w:rsidRDefault="007676CD" w:rsidP="007676CD">
            <w:pPr>
              <w:rPr>
                <w:rFonts w:asciiTheme="majorHAnsi" w:hAnsiTheme="majorHAnsi" w:cstheme="majorHAnsi"/>
                <w:b/>
                <w:bCs/>
                <w:color w:val="000000"/>
                <w:sz w:val="16"/>
                <w:szCs w:val="16"/>
              </w:rPr>
            </w:pPr>
            <w:r w:rsidRPr="007676CD">
              <w:rPr>
                <w:rFonts w:asciiTheme="majorHAnsi" w:hAnsiTheme="majorHAnsi" w:cstheme="majorHAnsi"/>
                <w:b/>
                <w:bCs/>
                <w:color w:val="000000"/>
                <w:sz w:val="16"/>
                <w:szCs w:val="16"/>
              </w:rPr>
              <w:t>Mean</w:t>
            </w:r>
          </w:p>
        </w:tc>
        <w:tc>
          <w:tcPr>
            <w:tcW w:w="1480" w:type="dxa"/>
          </w:tcPr>
          <w:p w14:paraId="35E445CF" w14:textId="77777777" w:rsidR="007676CD" w:rsidRPr="007676CD" w:rsidRDefault="007676CD" w:rsidP="007676CD">
            <w:pPr>
              <w:rPr>
                <w:rFonts w:asciiTheme="majorHAnsi" w:hAnsiTheme="majorHAnsi" w:cstheme="majorHAnsi"/>
                <w:b/>
                <w:bCs/>
                <w:color w:val="000000"/>
                <w:sz w:val="16"/>
                <w:szCs w:val="16"/>
              </w:rPr>
            </w:pPr>
            <w:r w:rsidRPr="007676CD">
              <w:rPr>
                <w:rFonts w:asciiTheme="majorHAnsi" w:hAnsiTheme="majorHAnsi" w:cstheme="majorHAnsi"/>
                <w:b/>
                <w:bCs/>
                <w:color w:val="000000"/>
                <w:sz w:val="16"/>
                <w:szCs w:val="16"/>
              </w:rPr>
              <w:t xml:space="preserve">Normalized </w:t>
            </w:r>
          </w:p>
          <w:p w14:paraId="1156E2C7" w14:textId="77777777" w:rsidR="007676CD" w:rsidRPr="007676CD" w:rsidRDefault="007676CD" w:rsidP="007676CD">
            <w:pPr>
              <w:rPr>
                <w:rFonts w:asciiTheme="majorHAnsi" w:hAnsiTheme="majorHAnsi" w:cstheme="majorHAnsi"/>
                <w:b/>
                <w:bCs/>
                <w:color w:val="000000"/>
                <w:sz w:val="16"/>
                <w:szCs w:val="16"/>
              </w:rPr>
            </w:pPr>
            <w:r w:rsidRPr="007676CD">
              <w:rPr>
                <w:rFonts w:asciiTheme="majorHAnsi" w:hAnsiTheme="majorHAnsi" w:cstheme="majorHAnsi"/>
                <w:b/>
                <w:bCs/>
                <w:color w:val="000000"/>
                <w:sz w:val="16"/>
                <w:szCs w:val="16"/>
              </w:rPr>
              <w:t>SD</w:t>
            </w:r>
          </w:p>
        </w:tc>
        <w:tc>
          <w:tcPr>
            <w:tcW w:w="1480" w:type="dxa"/>
          </w:tcPr>
          <w:p w14:paraId="4D46B832" w14:textId="77777777" w:rsidR="007676CD" w:rsidRPr="007676CD" w:rsidRDefault="007676CD" w:rsidP="007676CD">
            <w:pPr>
              <w:rPr>
                <w:rFonts w:asciiTheme="majorHAnsi" w:hAnsiTheme="majorHAnsi" w:cstheme="majorHAnsi"/>
                <w:b/>
                <w:bCs/>
                <w:sz w:val="16"/>
                <w:szCs w:val="16"/>
                <w:lang w:val="en-GB"/>
              </w:rPr>
            </w:pPr>
            <w:r w:rsidRPr="007676CD">
              <w:rPr>
                <w:rFonts w:asciiTheme="majorHAnsi" w:hAnsiTheme="majorHAnsi" w:cstheme="majorHAnsi"/>
                <w:b/>
                <w:bCs/>
                <w:color w:val="000000"/>
                <w:sz w:val="16"/>
                <w:szCs w:val="16"/>
              </w:rPr>
              <w:t>Transformed proportion removed Mean</w:t>
            </w:r>
          </w:p>
        </w:tc>
        <w:tc>
          <w:tcPr>
            <w:tcW w:w="1480" w:type="dxa"/>
          </w:tcPr>
          <w:p w14:paraId="2D153014" w14:textId="77777777" w:rsidR="007676CD" w:rsidRPr="007676CD" w:rsidRDefault="007676CD" w:rsidP="007676CD">
            <w:pPr>
              <w:rPr>
                <w:rFonts w:asciiTheme="majorHAnsi" w:hAnsiTheme="majorHAnsi" w:cstheme="majorHAnsi"/>
                <w:b/>
                <w:bCs/>
                <w:sz w:val="16"/>
                <w:szCs w:val="16"/>
                <w:lang w:val="en-GB"/>
              </w:rPr>
            </w:pPr>
            <w:r w:rsidRPr="007676CD">
              <w:rPr>
                <w:rFonts w:asciiTheme="majorHAnsi" w:hAnsiTheme="majorHAnsi" w:cstheme="majorHAnsi"/>
                <w:b/>
                <w:bCs/>
                <w:color w:val="000000"/>
                <w:sz w:val="16"/>
                <w:szCs w:val="16"/>
              </w:rPr>
              <w:t>Transformed proportion removed SD</w:t>
            </w:r>
          </w:p>
        </w:tc>
      </w:tr>
      <w:tr w:rsidR="007676CD" w:rsidRPr="007676CD" w14:paraId="433B548E" w14:textId="77777777" w:rsidTr="007676CD">
        <w:trPr>
          <w:trHeight w:val="217"/>
        </w:trPr>
        <w:tc>
          <w:tcPr>
            <w:tcW w:w="652" w:type="dxa"/>
          </w:tcPr>
          <w:p w14:paraId="23ED648D" w14:textId="77777777" w:rsidR="007676CD" w:rsidRPr="007676CD" w:rsidRDefault="007676CD" w:rsidP="007676CD">
            <w:pPr>
              <w:rPr>
                <w:rFonts w:asciiTheme="majorHAnsi" w:hAnsiTheme="majorHAnsi" w:cstheme="majorHAnsi"/>
                <w:sz w:val="18"/>
                <w:szCs w:val="18"/>
                <w:lang w:val="en-GB"/>
              </w:rPr>
            </w:pPr>
            <w:r w:rsidRPr="007676CD">
              <w:rPr>
                <w:rFonts w:asciiTheme="majorHAnsi" w:hAnsiTheme="majorHAnsi" w:cstheme="majorHAnsi"/>
                <w:color w:val="000000"/>
                <w:sz w:val="18"/>
                <w:szCs w:val="18"/>
              </w:rPr>
              <w:t>Spur</w:t>
            </w:r>
          </w:p>
        </w:tc>
        <w:tc>
          <w:tcPr>
            <w:tcW w:w="1152" w:type="dxa"/>
          </w:tcPr>
          <w:p w14:paraId="653743D2" w14:textId="77777777" w:rsidR="007676CD" w:rsidRPr="007676CD" w:rsidRDefault="007676CD" w:rsidP="007676CD">
            <w:pPr>
              <w:rPr>
                <w:rFonts w:asciiTheme="majorHAnsi" w:hAnsiTheme="majorHAnsi" w:cstheme="majorHAnsi"/>
                <w:sz w:val="18"/>
                <w:szCs w:val="18"/>
                <w:lang w:val="en-GB"/>
              </w:rPr>
            </w:pPr>
            <w:r w:rsidRPr="007676CD">
              <w:rPr>
                <w:rFonts w:asciiTheme="majorHAnsi" w:hAnsiTheme="majorHAnsi" w:cstheme="majorHAnsi"/>
                <w:color w:val="000000"/>
                <w:sz w:val="18"/>
                <w:szCs w:val="18"/>
              </w:rPr>
              <w:t>11875.42</w:t>
            </w:r>
          </w:p>
        </w:tc>
        <w:tc>
          <w:tcPr>
            <w:tcW w:w="1158" w:type="dxa"/>
          </w:tcPr>
          <w:p w14:paraId="1431BDE3" w14:textId="77777777" w:rsidR="007676CD" w:rsidRPr="007676CD" w:rsidRDefault="007676CD" w:rsidP="007676CD">
            <w:pPr>
              <w:rPr>
                <w:rFonts w:asciiTheme="majorHAnsi" w:hAnsiTheme="majorHAnsi" w:cstheme="majorHAnsi"/>
                <w:sz w:val="18"/>
                <w:szCs w:val="18"/>
                <w:lang w:val="en-GB"/>
              </w:rPr>
            </w:pPr>
            <w:r w:rsidRPr="007676CD">
              <w:rPr>
                <w:rFonts w:asciiTheme="majorHAnsi" w:hAnsiTheme="majorHAnsi" w:cstheme="majorHAnsi"/>
                <w:color w:val="000000"/>
                <w:sz w:val="18"/>
                <w:szCs w:val="18"/>
              </w:rPr>
              <w:t>8526.105</w:t>
            </w:r>
          </w:p>
        </w:tc>
        <w:tc>
          <w:tcPr>
            <w:tcW w:w="1218" w:type="dxa"/>
          </w:tcPr>
          <w:p w14:paraId="534E64D6" w14:textId="77777777" w:rsidR="007676CD" w:rsidRPr="007676CD" w:rsidRDefault="007676CD" w:rsidP="007676CD">
            <w:pPr>
              <w:rPr>
                <w:rFonts w:asciiTheme="majorHAnsi" w:hAnsiTheme="majorHAnsi" w:cstheme="majorHAnsi"/>
                <w:sz w:val="18"/>
                <w:szCs w:val="18"/>
                <w:lang w:val="en-GB"/>
              </w:rPr>
            </w:pPr>
            <w:r w:rsidRPr="007676CD">
              <w:rPr>
                <w:rFonts w:asciiTheme="majorHAnsi" w:hAnsiTheme="majorHAnsi" w:cstheme="majorHAnsi"/>
                <w:color w:val="000000"/>
                <w:sz w:val="18"/>
                <w:szCs w:val="18"/>
              </w:rPr>
              <w:t>13941.73</w:t>
            </w:r>
          </w:p>
        </w:tc>
        <w:tc>
          <w:tcPr>
            <w:tcW w:w="1087" w:type="dxa"/>
          </w:tcPr>
          <w:p w14:paraId="017F4880" w14:textId="77777777" w:rsidR="007676CD" w:rsidRPr="007676CD" w:rsidRDefault="007676CD" w:rsidP="007676CD">
            <w:pPr>
              <w:rPr>
                <w:rFonts w:asciiTheme="majorHAnsi" w:hAnsiTheme="majorHAnsi" w:cstheme="majorHAnsi"/>
                <w:sz w:val="18"/>
                <w:szCs w:val="18"/>
                <w:lang w:val="en-GB"/>
              </w:rPr>
            </w:pPr>
            <w:r w:rsidRPr="007676CD">
              <w:rPr>
                <w:rFonts w:asciiTheme="majorHAnsi" w:hAnsiTheme="majorHAnsi" w:cstheme="majorHAnsi"/>
                <w:color w:val="000000"/>
                <w:sz w:val="18"/>
                <w:szCs w:val="18"/>
              </w:rPr>
              <w:t>8526.105</w:t>
            </w:r>
          </w:p>
        </w:tc>
        <w:tc>
          <w:tcPr>
            <w:tcW w:w="1304" w:type="dxa"/>
          </w:tcPr>
          <w:p w14:paraId="0B0D196A" w14:textId="77777777" w:rsidR="007676CD" w:rsidRPr="007676CD" w:rsidRDefault="007676CD" w:rsidP="007676CD">
            <w:pPr>
              <w:rPr>
                <w:rFonts w:asciiTheme="majorHAnsi" w:hAnsiTheme="majorHAnsi" w:cstheme="majorHAnsi"/>
                <w:sz w:val="18"/>
                <w:szCs w:val="18"/>
                <w:lang w:val="en-GB"/>
              </w:rPr>
            </w:pPr>
            <w:r w:rsidRPr="007676CD">
              <w:rPr>
                <w:rFonts w:asciiTheme="majorHAnsi" w:hAnsiTheme="majorHAnsi" w:cstheme="majorHAnsi"/>
                <w:color w:val="000000"/>
                <w:sz w:val="18"/>
                <w:szCs w:val="18"/>
              </w:rPr>
              <w:t>0.540</w:t>
            </w:r>
          </w:p>
        </w:tc>
        <w:tc>
          <w:tcPr>
            <w:tcW w:w="1315" w:type="dxa"/>
          </w:tcPr>
          <w:p w14:paraId="1094B2DB" w14:textId="77777777" w:rsidR="007676CD" w:rsidRPr="007676CD" w:rsidRDefault="007676CD" w:rsidP="007676CD">
            <w:pPr>
              <w:rPr>
                <w:rFonts w:asciiTheme="majorHAnsi" w:hAnsiTheme="majorHAnsi" w:cstheme="majorHAnsi"/>
                <w:sz w:val="18"/>
                <w:szCs w:val="18"/>
                <w:lang w:val="en-GB"/>
              </w:rPr>
            </w:pPr>
            <w:r w:rsidRPr="007676CD">
              <w:rPr>
                <w:rFonts w:asciiTheme="majorHAnsi" w:hAnsiTheme="majorHAnsi" w:cstheme="majorHAnsi"/>
                <w:color w:val="000000"/>
                <w:sz w:val="18"/>
                <w:szCs w:val="18"/>
              </w:rPr>
              <w:t>0.330</w:t>
            </w:r>
          </w:p>
        </w:tc>
        <w:tc>
          <w:tcPr>
            <w:tcW w:w="1480" w:type="dxa"/>
          </w:tcPr>
          <w:p w14:paraId="339E3524" w14:textId="77777777" w:rsidR="007676CD" w:rsidRPr="007676CD" w:rsidRDefault="007676CD" w:rsidP="007676CD">
            <w:pPr>
              <w:rPr>
                <w:rFonts w:asciiTheme="majorHAnsi" w:hAnsiTheme="majorHAnsi" w:cstheme="majorHAnsi"/>
                <w:color w:val="000000"/>
                <w:sz w:val="18"/>
                <w:szCs w:val="18"/>
              </w:rPr>
            </w:pPr>
            <w:r w:rsidRPr="007676CD">
              <w:rPr>
                <w:rFonts w:asciiTheme="majorHAnsi" w:hAnsiTheme="majorHAnsi" w:cstheme="majorHAnsi"/>
                <w:color w:val="000000"/>
                <w:sz w:val="18"/>
                <w:szCs w:val="18"/>
              </w:rPr>
              <w:t>0.701</w:t>
            </w:r>
          </w:p>
        </w:tc>
        <w:tc>
          <w:tcPr>
            <w:tcW w:w="1480" w:type="dxa"/>
          </w:tcPr>
          <w:p w14:paraId="57698366" w14:textId="77777777" w:rsidR="007676CD" w:rsidRPr="007676CD" w:rsidRDefault="007676CD" w:rsidP="007676CD">
            <w:pPr>
              <w:rPr>
                <w:rFonts w:asciiTheme="majorHAnsi" w:hAnsiTheme="majorHAnsi" w:cstheme="majorHAnsi"/>
                <w:color w:val="000000"/>
                <w:sz w:val="18"/>
                <w:szCs w:val="18"/>
              </w:rPr>
            </w:pPr>
            <w:r w:rsidRPr="007676CD">
              <w:rPr>
                <w:rFonts w:asciiTheme="majorHAnsi" w:hAnsiTheme="majorHAnsi" w:cstheme="majorHAnsi"/>
                <w:color w:val="000000"/>
                <w:sz w:val="18"/>
                <w:szCs w:val="18"/>
              </w:rPr>
              <w:t>0.217</w:t>
            </w:r>
          </w:p>
        </w:tc>
        <w:tc>
          <w:tcPr>
            <w:tcW w:w="1480" w:type="dxa"/>
          </w:tcPr>
          <w:p w14:paraId="05E2D608" w14:textId="77777777" w:rsidR="007676CD" w:rsidRPr="007676CD" w:rsidRDefault="007676CD" w:rsidP="007676CD">
            <w:pPr>
              <w:rPr>
                <w:rFonts w:asciiTheme="majorHAnsi" w:hAnsiTheme="majorHAnsi" w:cstheme="majorHAnsi"/>
                <w:sz w:val="18"/>
                <w:szCs w:val="18"/>
                <w:lang w:val="en-GB"/>
              </w:rPr>
            </w:pPr>
            <w:r w:rsidRPr="007676CD">
              <w:rPr>
                <w:rFonts w:asciiTheme="majorHAnsi" w:hAnsiTheme="majorHAnsi" w:cstheme="majorHAnsi"/>
                <w:color w:val="000000"/>
                <w:sz w:val="18"/>
                <w:szCs w:val="18"/>
              </w:rPr>
              <w:t>1.012</w:t>
            </w:r>
          </w:p>
        </w:tc>
        <w:tc>
          <w:tcPr>
            <w:tcW w:w="1480" w:type="dxa"/>
          </w:tcPr>
          <w:p w14:paraId="6A39B756" w14:textId="77777777" w:rsidR="007676CD" w:rsidRPr="007676CD" w:rsidRDefault="007676CD" w:rsidP="007676CD">
            <w:pPr>
              <w:rPr>
                <w:rFonts w:asciiTheme="majorHAnsi" w:hAnsiTheme="majorHAnsi" w:cstheme="majorHAnsi"/>
                <w:sz w:val="18"/>
                <w:szCs w:val="18"/>
                <w:lang w:val="en-GB"/>
              </w:rPr>
            </w:pPr>
            <w:r w:rsidRPr="007676CD">
              <w:rPr>
                <w:rFonts w:asciiTheme="majorHAnsi" w:hAnsiTheme="majorHAnsi" w:cstheme="majorHAnsi"/>
                <w:color w:val="000000"/>
                <w:sz w:val="18"/>
                <w:szCs w:val="18"/>
              </w:rPr>
              <w:t>0.250</w:t>
            </w:r>
          </w:p>
        </w:tc>
      </w:tr>
      <w:tr w:rsidR="007676CD" w:rsidRPr="007676CD" w14:paraId="3C539CBC" w14:textId="77777777" w:rsidTr="007676CD">
        <w:trPr>
          <w:trHeight w:val="446"/>
        </w:trPr>
        <w:tc>
          <w:tcPr>
            <w:tcW w:w="652" w:type="dxa"/>
          </w:tcPr>
          <w:p w14:paraId="56279E28" w14:textId="77777777" w:rsidR="007676CD" w:rsidRPr="007676CD" w:rsidRDefault="007676CD" w:rsidP="007676CD">
            <w:pPr>
              <w:rPr>
                <w:rFonts w:asciiTheme="majorHAnsi" w:hAnsiTheme="majorHAnsi" w:cstheme="majorHAnsi"/>
                <w:sz w:val="18"/>
                <w:szCs w:val="18"/>
                <w:lang w:val="en-GB"/>
              </w:rPr>
            </w:pPr>
            <w:r w:rsidRPr="007676CD">
              <w:rPr>
                <w:rFonts w:asciiTheme="majorHAnsi" w:hAnsiTheme="majorHAnsi" w:cstheme="majorHAnsi"/>
                <w:color w:val="000000"/>
                <w:sz w:val="18"/>
                <w:szCs w:val="18"/>
              </w:rPr>
              <w:t>No spur</w:t>
            </w:r>
          </w:p>
        </w:tc>
        <w:tc>
          <w:tcPr>
            <w:tcW w:w="1152" w:type="dxa"/>
          </w:tcPr>
          <w:p w14:paraId="48EB44D0" w14:textId="77777777" w:rsidR="007676CD" w:rsidRPr="007676CD" w:rsidRDefault="007676CD" w:rsidP="007676CD">
            <w:pPr>
              <w:rPr>
                <w:rFonts w:asciiTheme="majorHAnsi" w:hAnsiTheme="majorHAnsi" w:cstheme="majorHAnsi"/>
                <w:sz w:val="18"/>
                <w:szCs w:val="18"/>
                <w:lang w:val="en-GB"/>
              </w:rPr>
            </w:pPr>
            <w:r w:rsidRPr="007676CD">
              <w:rPr>
                <w:rFonts w:asciiTheme="majorHAnsi" w:hAnsiTheme="majorHAnsi" w:cstheme="majorHAnsi"/>
                <w:color w:val="000000"/>
                <w:sz w:val="18"/>
                <w:szCs w:val="18"/>
              </w:rPr>
              <w:t>10230.28</w:t>
            </w:r>
          </w:p>
        </w:tc>
        <w:tc>
          <w:tcPr>
            <w:tcW w:w="1158" w:type="dxa"/>
          </w:tcPr>
          <w:p w14:paraId="04BBC911" w14:textId="77777777" w:rsidR="007676CD" w:rsidRPr="007676CD" w:rsidRDefault="007676CD" w:rsidP="007676CD">
            <w:pPr>
              <w:rPr>
                <w:rFonts w:asciiTheme="majorHAnsi" w:hAnsiTheme="majorHAnsi" w:cstheme="majorHAnsi"/>
                <w:sz w:val="18"/>
                <w:szCs w:val="18"/>
                <w:lang w:val="en-GB"/>
              </w:rPr>
            </w:pPr>
            <w:r w:rsidRPr="007676CD">
              <w:rPr>
                <w:rFonts w:asciiTheme="majorHAnsi" w:hAnsiTheme="majorHAnsi" w:cstheme="majorHAnsi"/>
                <w:color w:val="000000"/>
                <w:sz w:val="18"/>
                <w:szCs w:val="18"/>
              </w:rPr>
              <w:t>7846.612</w:t>
            </w:r>
          </w:p>
        </w:tc>
        <w:tc>
          <w:tcPr>
            <w:tcW w:w="1218" w:type="dxa"/>
          </w:tcPr>
          <w:p w14:paraId="331D3B10" w14:textId="77777777" w:rsidR="007676CD" w:rsidRPr="007676CD" w:rsidRDefault="007676CD" w:rsidP="007676CD">
            <w:pPr>
              <w:rPr>
                <w:rFonts w:asciiTheme="majorHAnsi" w:hAnsiTheme="majorHAnsi" w:cstheme="majorHAnsi"/>
                <w:sz w:val="18"/>
                <w:szCs w:val="18"/>
                <w:lang w:val="en-GB"/>
              </w:rPr>
            </w:pPr>
            <w:r w:rsidRPr="007676CD">
              <w:rPr>
                <w:rFonts w:asciiTheme="majorHAnsi" w:hAnsiTheme="majorHAnsi" w:cstheme="majorHAnsi"/>
                <w:color w:val="000000"/>
                <w:sz w:val="18"/>
                <w:szCs w:val="18"/>
              </w:rPr>
              <w:t>15586.88</w:t>
            </w:r>
          </w:p>
        </w:tc>
        <w:tc>
          <w:tcPr>
            <w:tcW w:w="1087" w:type="dxa"/>
          </w:tcPr>
          <w:p w14:paraId="036F9CE6" w14:textId="77777777" w:rsidR="007676CD" w:rsidRPr="007676CD" w:rsidRDefault="007676CD" w:rsidP="007676CD">
            <w:pPr>
              <w:rPr>
                <w:rFonts w:asciiTheme="majorHAnsi" w:hAnsiTheme="majorHAnsi" w:cstheme="majorHAnsi"/>
                <w:sz w:val="18"/>
                <w:szCs w:val="18"/>
                <w:lang w:val="en-GB"/>
              </w:rPr>
            </w:pPr>
            <w:r w:rsidRPr="007676CD">
              <w:rPr>
                <w:rFonts w:asciiTheme="majorHAnsi" w:hAnsiTheme="majorHAnsi" w:cstheme="majorHAnsi"/>
                <w:color w:val="000000"/>
                <w:sz w:val="18"/>
                <w:szCs w:val="18"/>
              </w:rPr>
              <w:t>7846.612</w:t>
            </w:r>
          </w:p>
        </w:tc>
        <w:tc>
          <w:tcPr>
            <w:tcW w:w="1304" w:type="dxa"/>
          </w:tcPr>
          <w:p w14:paraId="6BE2CCFD" w14:textId="77777777" w:rsidR="007676CD" w:rsidRPr="007676CD" w:rsidRDefault="007676CD" w:rsidP="007676CD">
            <w:pPr>
              <w:rPr>
                <w:rFonts w:asciiTheme="majorHAnsi" w:hAnsiTheme="majorHAnsi" w:cstheme="majorHAnsi"/>
                <w:sz w:val="18"/>
                <w:szCs w:val="18"/>
                <w:lang w:val="en-GB"/>
              </w:rPr>
            </w:pPr>
            <w:r w:rsidRPr="007676CD">
              <w:rPr>
                <w:rFonts w:asciiTheme="majorHAnsi" w:hAnsiTheme="majorHAnsi" w:cstheme="majorHAnsi"/>
                <w:color w:val="000000"/>
                <w:sz w:val="18"/>
                <w:szCs w:val="18"/>
              </w:rPr>
              <w:t>0.604</w:t>
            </w:r>
          </w:p>
        </w:tc>
        <w:tc>
          <w:tcPr>
            <w:tcW w:w="1315" w:type="dxa"/>
          </w:tcPr>
          <w:p w14:paraId="76DEF0E8" w14:textId="77777777" w:rsidR="007676CD" w:rsidRPr="007676CD" w:rsidRDefault="007676CD" w:rsidP="007676CD">
            <w:pPr>
              <w:rPr>
                <w:rFonts w:asciiTheme="majorHAnsi" w:hAnsiTheme="majorHAnsi" w:cstheme="majorHAnsi"/>
                <w:sz w:val="18"/>
                <w:szCs w:val="18"/>
                <w:lang w:val="en-GB"/>
              </w:rPr>
            </w:pPr>
            <w:r w:rsidRPr="007676CD">
              <w:rPr>
                <w:rFonts w:asciiTheme="majorHAnsi" w:hAnsiTheme="majorHAnsi" w:cstheme="majorHAnsi"/>
                <w:color w:val="000000"/>
                <w:sz w:val="18"/>
                <w:szCs w:val="18"/>
              </w:rPr>
              <w:t>0.304</w:t>
            </w:r>
          </w:p>
        </w:tc>
        <w:tc>
          <w:tcPr>
            <w:tcW w:w="1480" w:type="dxa"/>
          </w:tcPr>
          <w:p w14:paraId="61CCDCCE" w14:textId="77777777" w:rsidR="007676CD" w:rsidRPr="007676CD" w:rsidRDefault="007676CD" w:rsidP="007676CD">
            <w:pPr>
              <w:rPr>
                <w:rFonts w:asciiTheme="majorHAnsi" w:hAnsiTheme="majorHAnsi" w:cstheme="majorHAnsi"/>
                <w:color w:val="000000"/>
                <w:sz w:val="18"/>
                <w:szCs w:val="18"/>
              </w:rPr>
            </w:pPr>
            <w:r w:rsidRPr="007676CD">
              <w:rPr>
                <w:rFonts w:asciiTheme="majorHAnsi" w:hAnsiTheme="majorHAnsi" w:cstheme="majorHAnsi"/>
                <w:color w:val="000000"/>
                <w:sz w:val="18"/>
                <w:szCs w:val="18"/>
              </w:rPr>
              <w:t>0.743</w:t>
            </w:r>
          </w:p>
        </w:tc>
        <w:tc>
          <w:tcPr>
            <w:tcW w:w="1480" w:type="dxa"/>
          </w:tcPr>
          <w:p w14:paraId="0B3FB3AA" w14:textId="77777777" w:rsidR="007676CD" w:rsidRPr="007676CD" w:rsidRDefault="007676CD" w:rsidP="007676CD">
            <w:pPr>
              <w:rPr>
                <w:rFonts w:asciiTheme="majorHAnsi" w:hAnsiTheme="majorHAnsi" w:cstheme="majorHAnsi"/>
                <w:color w:val="000000"/>
                <w:sz w:val="18"/>
                <w:szCs w:val="18"/>
              </w:rPr>
            </w:pPr>
            <w:r w:rsidRPr="007676CD">
              <w:rPr>
                <w:rFonts w:asciiTheme="majorHAnsi" w:hAnsiTheme="majorHAnsi" w:cstheme="majorHAnsi"/>
                <w:color w:val="000000"/>
                <w:sz w:val="18"/>
                <w:szCs w:val="18"/>
              </w:rPr>
              <w:t>0.200</w:t>
            </w:r>
          </w:p>
        </w:tc>
        <w:tc>
          <w:tcPr>
            <w:tcW w:w="1480" w:type="dxa"/>
          </w:tcPr>
          <w:p w14:paraId="25DC38A8" w14:textId="77777777" w:rsidR="007676CD" w:rsidRPr="007676CD" w:rsidRDefault="007676CD" w:rsidP="007676CD">
            <w:pPr>
              <w:rPr>
                <w:rFonts w:asciiTheme="majorHAnsi" w:hAnsiTheme="majorHAnsi" w:cstheme="majorHAnsi"/>
                <w:sz w:val="18"/>
                <w:szCs w:val="18"/>
                <w:lang w:val="en-GB"/>
              </w:rPr>
            </w:pPr>
            <w:r w:rsidRPr="007676CD">
              <w:rPr>
                <w:rFonts w:asciiTheme="majorHAnsi" w:hAnsiTheme="majorHAnsi" w:cstheme="majorHAnsi"/>
                <w:color w:val="000000"/>
                <w:sz w:val="18"/>
                <w:szCs w:val="18"/>
              </w:rPr>
              <w:t>1.058</w:t>
            </w:r>
          </w:p>
        </w:tc>
        <w:tc>
          <w:tcPr>
            <w:tcW w:w="1480" w:type="dxa"/>
          </w:tcPr>
          <w:p w14:paraId="0C764BD8" w14:textId="77777777" w:rsidR="007676CD" w:rsidRPr="007676CD" w:rsidRDefault="007676CD" w:rsidP="007676CD">
            <w:pPr>
              <w:rPr>
                <w:rFonts w:asciiTheme="majorHAnsi" w:hAnsiTheme="majorHAnsi" w:cstheme="majorHAnsi"/>
                <w:sz w:val="18"/>
                <w:szCs w:val="18"/>
                <w:lang w:val="en-GB"/>
              </w:rPr>
            </w:pPr>
            <w:r w:rsidRPr="007676CD">
              <w:rPr>
                <w:rFonts w:asciiTheme="majorHAnsi" w:hAnsiTheme="majorHAnsi" w:cstheme="majorHAnsi"/>
                <w:color w:val="000000"/>
                <w:sz w:val="18"/>
                <w:szCs w:val="18"/>
              </w:rPr>
              <w:t>0.247</w:t>
            </w:r>
          </w:p>
          <w:p w14:paraId="31484389" w14:textId="77777777" w:rsidR="007676CD" w:rsidRPr="007676CD" w:rsidRDefault="007676CD" w:rsidP="007676CD">
            <w:pPr>
              <w:rPr>
                <w:rFonts w:asciiTheme="majorHAnsi" w:hAnsiTheme="majorHAnsi" w:cstheme="majorHAnsi"/>
                <w:sz w:val="18"/>
                <w:szCs w:val="18"/>
                <w:lang w:val="en-GB"/>
              </w:rPr>
            </w:pPr>
          </w:p>
        </w:tc>
      </w:tr>
    </w:tbl>
    <w:p w14:paraId="6EB0BA73" w14:textId="77777777" w:rsidR="00A108FD" w:rsidRPr="007676CD" w:rsidRDefault="00A108FD">
      <w:pPr>
        <w:rPr>
          <w:rFonts w:asciiTheme="majorHAnsi" w:hAnsiTheme="majorHAnsi" w:cstheme="majorHAnsi"/>
          <w:sz w:val="20"/>
          <w:szCs w:val="20"/>
          <w:u w:val="single"/>
          <w:lang w:val="en-GB"/>
        </w:rPr>
      </w:pPr>
      <w:r w:rsidRPr="007676CD">
        <w:rPr>
          <w:rFonts w:asciiTheme="majorHAnsi" w:hAnsiTheme="majorHAnsi" w:cstheme="majorHAnsi"/>
          <w:sz w:val="20"/>
          <w:szCs w:val="20"/>
          <w:u w:val="single"/>
          <w:lang w:val="en-GB"/>
        </w:rPr>
        <w:t>Shaker experiment</w:t>
      </w:r>
    </w:p>
    <w:p w14:paraId="0CEDCC09" w14:textId="77777777" w:rsidR="00A108FD" w:rsidRPr="007676CD" w:rsidRDefault="00A108FD">
      <w:pPr>
        <w:rPr>
          <w:rFonts w:asciiTheme="majorHAnsi" w:hAnsiTheme="majorHAnsi" w:cstheme="majorHAnsi"/>
          <w:sz w:val="20"/>
          <w:szCs w:val="20"/>
          <w:lang w:val="en-GB"/>
        </w:rPr>
      </w:pPr>
    </w:p>
    <w:tbl>
      <w:tblPr>
        <w:tblStyle w:val="TableGrid"/>
        <w:tblW w:w="9351" w:type="dxa"/>
        <w:tblLook w:val="04A0" w:firstRow="1" w:lastRow="0" w:firstColumn="1" w:lastColumn="0" w:noHBand="0" w:noVBand="1"/>
      </w:tblPr>
      <w:tblGrid>
        <w:gridCol w:w="996"/>
        <w:gridCol w:w="1551"/>
        <w:gridCol w:w="1276"/>
        <w:gridCol w:w="1417"/>
        <w:gridCol w:w="1276"/>
        <w:gridCol w:w="1417"/>
        <w:gridCol w:w="1418"/>
      </w:tblGrid>
      <w:tr w:rsidR="00D6529E" w:rsidRPr="007676CD" w14:paraId="3BA0AB27" w14:textId="77777777" w:rsidTr="00C61627">
        <w:tc>
          <w:tcPr>
            <w:tcW w:w="996" w:type="dxa"/>
          </w:tcPr>
          <w:p w14:paraId="19B92B4C" w14:textId="77777777" w:rsidR="00D6529E" w:rsidRPr="007676CD" w:rsidRDefault="00D6529E" w:rsidP="00D6529E">
            <w:pPr>
              <w:rPr>
                <w:rFonts w:asciiTheme="majorHAnsi" w:hAnsiTheme="majorHAnsi" w:cstheme="majorHAnsi"/>
                <w:b/>
                <w:bCs/>
                <w:sz w:val="16"/>
                <w:szCs w:val="16"/>
                <w:lang w:val="en-GB"/>
              </w:rPr>
            </w:pPr>
            <w:r w:rsidRPr="007676CD">
              <w:rPr>
                <w:rFonts w:asciiTheme="majorHAnsi" w:hAnsiTheme="majorHAnsi" w:cstheme="majorHAnsi"/>
                <w:b/>
                <w:bCs/>
                <w:color w:val="000000"/>
                <w:sz w:val="16"/>
                <w:szCs w:val="16"/>
              </w:rPr>
              <w:t>Treatment</w:t>
            </w:r>
          </w:p>
        </w:tc>
        <w:tc>
          <w:tcPr>
            <w:tcW w:w="1551" w:type="dxa"/>
          </w:tcPr>
          <w:p w14:paraId="6FBEB4A9" w14:textId="77777777" w:rsidR="00D6529E" w:rsidRPr="007676CD" w:rsidRDefault="00D6529E" w:rsidP="00D6529E">
            <w:pPr>
              <w:rPr>
                <w:rFonts w:asciiTheme="majorHAnsi" w:hAnsiTheme="majorHAnsi" w:cstheme="majorHAnsi"/>
                <w:b/>
                <w:bCs/>
                <w:sz w:val="16"/>
                <w:szCs w:val="16"/>
                <w:lang w:val="en-GB"/>
              </w:rPr>
            </w:pPr>
            <w:r w:rsidRPr="007676CD">
              <w:rPr>
                <w:rFonts w:asciiTheme="majorHAnsi" w:hAnsiTheme="majorHAnsi" w:cstheme="majorHAnsi"/>
                <w:b/>
                <w:bCs/>
                <w:color w:val="000000"/>
                <w:sz w:val="16"/>
                <w:szCs w:val="16"/>
              </w:rPr>
              <w:t>Pollen remaining Mean</w:t>
            </w:r>
          </w:p>
        </w:tc>
        <w:tc>
          <w:tcPr>
            <w:tcW w:w="1276" w:type="dxa"/>
          </w:tcPr>
          <w:p w14:paraId="02259E20" w14:textId="77777777" w:rsidR="00D6529E" w:rsidRPr="007676CD" w:rsidRDefault="00D6529E" w:rsidP="00D6529E">
            <w:pPr>
              <w:rPr>
                <w:rFonts w:asciiTheme="majorHAnsi" w:hAnsiTheme="majorHAnsi" w:cstheme="majorHAnsi"/>
                <w:b/>
                <w:bCs/>
                <w:sz w:val="16"/>
                <w:szCs w:val="16"/>
                <w:lang w:val="en-GB"/>
              </w:rPr>
            </w:pPr>
            <w:r w:rsidRPr="007676CD">
              <w:rPr>
                <w:rFonts w:asciiTheme="majorHAnsi" w:hAnsiTheme="majorHAnsi" w:cstheme="majorHAnsi"/>
                <w:b/>
                <w:bCs/>
                <w:color w:val="000000"/>
                <w:sz w:val="16"/>
                <w:szCs w:val="16"/>
              </w:rPr>
              <w:t>Pollen remaining SD</w:t>
            </w:r>
          </w:p>
        </w:tc>
        <w:tc>
          <w:tcPr>
            <w:tcW w:w="1417" w:type="dxa"/>
          </w:tcPr>
          <w:p w14:paraId="782FE64C" w14:textId="77777777" w:rsidR="00D6529E" w:rsidRPr="007676CD" w:rsidRDefault="00D6529E" w:rsidP="00D6529E">
            <w:pPr>
              <w:rPr>
                <w:rFonts w:asciiTheme="majorHAnsi" w:hAnsiTheme="majorHAnsi" w:cstheme="majorHAnsi"/>
                <w:b/>
                <w:bCs/>
                <w:sz w:val="16"/>
                <w:szCs w:val="16"/>
                <w:lang w:val="en-GB"/>
              </w:rPr>
            </w:pPr>
            <w:r w:rsidRPr="007676CD">
              <w:rPr>
                <w:rFonts w:asciiTheme="majorHAnsi" w:hAnsiTheme="majorHAnsi" w:cstheme="majorHAnsi"/>
                <w:b/>
                <w:bCs/>
                <w:color w:val="000000"/>
                <w:sz w:val="16"/>
                <w:szCs w:val="16"/>
              </w:rPr>
              <w:t>Pollen removed Mean</w:t>
            </w:r>
          </w:p>
        </w:tc>
        <w:tc>
          <w:tcPr>
            <w:tcW w:w="1276" w:type="dxa"/>
          </w:tcPr>
          <w:p w14:paraId="60A2E60C" w14:textId="77777777" w:rsidR="00D6529E" w:rsidRPr="007676CD" w:rsidRDefault="00D6529E" w:rsidP="00D6529E">
            <w:pPr>
              <w:rPr>
                <w:rFonts w:asciiTheme="majorHAnsi" w:hAnsiTheme="majorHAnsi" w:cstheme="majorHAnsi"/>
                <w:b/>
                <w:bCs/>
                <w:sz w:val="16"/>
                <w:szCs w:val="16"/>
                <w:lang w:val="en-GB"/>
              </w:rPr>
            </w:pPr>
            <w:r w:rsidRPr="007676CD">
              <w:rPr>
                <w:rFonts w:asciiTheme="majorHAnsi" w:hAnsiTheme="majorHAnsi" w:cstheme="majorHAnsi"/>
                <w:b/>
                <w:bCs/>
                <w:color w:val="000000"/>
                <w:sz w:val="16"/>
                <w:szCs w:val="16"/>
              </w:rPr>
              <w:t>Pollen removed SD</w:t>
            </w:r>
          </w:p>
        </w:tc>
        <w:tc>
          <w:tcPr>
            <w:tcW w:w="1417" w:type="dxa"/>
          </w:tcPr>
          <w:p w14:paraId="6460559D" w14:textId="77777777" w:rsidR="00D6529E" w:rsidRPr="007676CD" w:rsidRDefault="00D6529E" w:rsidP="00D6529E">
            <w:pPr>
              <w:rPr>
                <w:rFonts w:asciiTheme="majorHAnsi" w:hAnsiTheme="majorHAnsi" w:cstheme="majorHAnsi"/>
                <w:b/>
                <w:bCs/>
                <w:sz w:val="16"/>
                <w:szCs w:val="16"/>
                <w:lang w:val="en-GB"/>
              </w:rPr>
            </w:pPr>
            <w:r w:rsidRPr="007676CD">
              <w:rPr>
                <w:rFonts w:asciiTheme="majorHAnsi" w:hAnsiTheme="majorHAnsi" w:cstheme="majorHAnsi"/>
                <w:b/>
                <w:bCs/>
                <w:color w:val="000000"/>
                <w:sz w:val="16"/>
                <w:szCs w:val="16"/>
              </w:rPr>
              <w:t>Proportion removed Mean</w:t>
            </w:r>
          </w:p>
        </w:tc>
        <w:tc>
          <w:tcPr>
            <w:tcW w:w="1418" w:type="dxa"/>
          </w:tcPr>
          <w:p w14:paraId="5EC16085" w14:textId="77777777" w:rsidR="00D6529E" w:rsidRPr="007676CD" w:rsidRDefault="00D6529E" w:rsidP="00D6529E">
            <w:pPr>
              <w:rPr>
                <w:rFonts w:asciiTheme="majorHAnsi" w:hAnsiTheme="majorHAnsi" w:cstheme="majorHAnsi"/>
                <w:b/>
                <w:bCs/>
                <w:sz w:val="16"/>
                <w:szCs w:val="16"/>
                <w:lang w:val="en-GB"/>
              </w:rPr>
            </w:pPr>
            <w:r w:rsidRPr="007676CD">
              <w:rPr>
                <w:rFonts w:asciiTheme="majorHAnsi" w:hAnsiTheme="majorHAnsi" w:cstheme="majorHAnsi"/>
                <w:b/>
                <w:bCs/>
                <w:color w:val="000000"/>
                <w:sz w:val="16"/>
                <w:szCs w:val="16"/>
              </w:rPr>
              <w:t>Proportion removed SD</w:t>
            </w:r>
          </w:p>
        </w:tc>
      </w:tr>
      <w:tr w:rsidR="00D6529E" w:rsidRPr="007676CD" w14:paraId="007776D8" w14:textId="77777777" w:rsidTr="00C61627">
        <w:tc>
          <w:tcPr>
            <w:tcW w:w="996" w:type="dxa"/>
          </w:tcPr>
          <w:p w14:paraId="1DD2D308" w14:textId="77777777" w:rsidR="00D6529E" w:rsidRPr="007676CD" w:rsidRDefault="00D6529E" w:rsidP="00D6529E">
            <w:pPr>
              <w:rPr>
                <w:rFonts w:asciiTheme="majorHAnsi" w:hAnsiTheme="majorHAnsi" w:cstheme="majorHAnsi"/>
                <w:lang w:val="en-GB"/>
              </w:rPr>
            </w:pPr>
            <w:r w:rsidRPr="007676CD">
              <w:rPr>
                <w:rFonts w:asciiTheme="majorHAnsi" w:hAnsiTheme="majorHAnsi" w:cstheme="majorHAnsi"/>
                <w:color w:val="000000"/>
              </w:rPr>
              <w:t>Spur</w:t>
            </w:r>
          </w:p>
        </w:tc>
        <w:tc>
          <w:tcPr>
            <w:tcW w:w="1551" w:type="dxa"/>
          </w:tcPr>
          <w:p w14:paraId="3BF6A7E8" w14:textId="77777777" w:rsidR="00D6529E" w:rsidRPr="007676CD" w:rsidRDefault="00384923" w:rsidP="00D6529E">
            <w:pPr>
              <w:rPr>
                <w:rFonts w:asciiTheme="majorHAnsi" w:hAnsiTheme="majorHAnsi" w:cstheme="majorHAnsi"/>
                <w:lang w:val="en-GB"/>
              </w:rPr>
            </w:pPr>
            <w:r w:rsidRPr="007676CD">
              <w:rPr>
                <w:rFonts w:asciiTheme="majorHAnsi" w:hAnsiTheme="majorHAnsi" w:cstheme="majorHAnsi"/>
              </w:rPr>
              <w:t>6343.614</w:t>
            </w:r>
          </w:p>
        </w:tc>
        <w:tc>
          <w:tcPr>
            <w:tcW w:w="1276" w:type="dxa"/>
            <w:vAlign w:val="center"/>
          </w:tcPr>
          <w:p w14:paraId="00944C7F" w14:textId="77777777" w:rsidR="00D6529E" w:rsidRPr="007676CD" w:rsidRDefault="00384923" w:rsidP="00D6529E">
            <w:pPr>
              <w:rPr>
                <w:rFonts w:asciiTheme="majorHAnsi" w:hAnsiTheme="majorHAnsi" w:cstheme="majorHAnsi"/>
              </w:rPr>
            </w:pPr>
            <w:r w:rsidRPr="007676CD">
              <w:rPr>
                <w:rFonts w:asciiTheme="majorHAnsi" w:hAnsiTheme="majorHAnsi" w:cstheme="majorHAnsi"/>
              </w:rPr>
              <w:t>5104.161</w:t>
            </w:r>
          </w:p>
        </w:tc>
        <w:tc>
          <w:tcPr>
            <w:tcW w:w="1417" w:type="dxa"/>
            <w:vAlign w:val="center"/>
          </w:tcPr>
          <w:p w14:paraId="5447561D" w14:textId="77777777" w:rsidR="00D6529E" w:rsidRPr="007676CD" w:rsidRDefault="00384923" w:rsidP="00D6529E">
            <w:pPr>
              <w:rPr>
                <w:rFonts w:asciiTheme="majorHAnsi" w:hAnsiTheme="majorHAnsi" w:cstheme="majorHAnsi"/>
              </w:rPr>
            </w:pPr>
            <w:r w:rsidRPr="007676CD">
              <w:rPr>
                <w:rFonts w:asciiTheme="majorHAnsi" w:hAnsiTheme="majorHAnsi" w:cstheme="majorHAnsi"/>
              </w:rPr>
              <w:t>31081.68</w:t>
            </w:r>
          </w:p>
        </w:tc>
        <w:tc>
          <w:tcPr>
            <w:tcW w:w="1276" w:type="dxa"/>
            <w:vAlign w:val="center"/>
          </w:tcPr>
          <w:p w14:paraId="4FBF764B" w14:textId="77777777" w:rsidR="00D6529E" w:rsidRPr="007676CD" w:rsidRDefault="00384923" w:rsidP="00D6529E">
            <w:pPr>
              <w:rPr>
                <w:rFonts w:asciiTheme="majorHAnsi" w:hAnsiTheme="majorHAnsi" w:cstheme="majorHAnsi"/>
              </w:rPr>
            </w:pPr>
            <w:r w:rsidRPr="007676CD">
              <w:rPr>
                <w:rFonts w:asciiTheme="majorHAnsi" w:hAnsiTheme="majorHAnsi" w:cstheme="majorHAnsi"/>
              </w:rPr>
              <w:t>9832.885</w:t>
            </w:r>
          </w:p>
        </w:tc>
        <w:tc>
          <w:tcPr>
            <w:tcW w:w="1417" w:type="dxa"/>
            <w:vAlign w:val="center"/>
          </w:tcPr>
          <w:p w14:paraId="7F2A05CA" w14:textId="77777777" w:rsidR="00D6529E" w:rsidRPr="007676CD" w:rsidRDefault="00D6529E" w:rsidP="00D6529E">
            <w:pPr>
              <w:rPr>
                <w:rFonts w:asciiTheme="majorHAnsi" w:hAnsiTheme="majorHAnsi" w:cstheme="majorHAnsi"/>
              </w:rPr>
            </w:pPr>
            <w:r w:rsidRPr="007676CD">
              <w:rPr>
                <w:rFonts w:asciiTheme="majorHAnsi" w:hAnsiTheme="majorHAnsi" w:cstheme="majorHAnsi"/>
              </w:rPr>
              <w:t>0.</w:t>
            </w:r>
            <w:r w:rsidR="00384923" w:rsidRPr="007676CD">
              <w:rPr>
                <w:rFonts w:asciiTheme="majorHAnsi" w:hAnsiTheme="majorHAnsi" w:cstheme="majorHAnsi"/>
              </w:rPr>
              <w:t>179</w:t>
            </w:r>
          </w:p>
        </w:tc>
        <w:tc>
          <w:tcPr>
            <w:tcW w:w="1418" w:type="dxa"/>
            <w:vAlign w:val="center"/>
          </w:tcPr>
          <w:p w14:paraId="0A2D21D4" w14:textId="77777777" w:rsidR="00D6529E" w:rsidRPr="007676CD" w:rsidRDefault="00D6529E" w:rsidP="00D6529E">
            <w:pPr>
              <w:rPr>
                <w:rFonts w:asciiTheme="majorHAnsi" w:hAnsiTheme="majorHAnsi" w:cstheme="majorHAnsi"/>
              </w:rPr>
            </w:pPr>
            <w:r w:rsidRPr="007676CD">
              <w:rPr>
                <w:rFonts w:asciiTheme="majorHAnsi" w:hAnsiTheme="majorHAnsi" w:cstheme="majorHAnsi"/>
              </w:rPr>
              <w:t>0.</w:t>
            </w:r>
            <w:r w:rsidR="00384923" w:rsidRPr="007676CD">
              <w:rPr>
                <w:rFonts w:asciiTheme="majorHAnsi" w:hAnsiTheme="majorHAnsi" w:cstheme="majorHAnsi"/>
              </w:rPr>
              <w:t>152</w:t>
            </w:r>
          </w:p>
        </w:tc>
      </w:tr>
      <w:tr w:rsidR="00D6529E" w:rsidRPr="007676CD" w14:paraId="4F636491" w14:textId="77777777" w:rsidTr="00C61627">
        <w:tc>
          <w:tcPr>
            <w:tcW w:w="996" w:type="dxa"/>
          </w:tcPr>
          <w:p w14:paraId="0216F21F" w14:textId="77777777" w:rsidR="00D6529E" w:rsidRPr="007676CD" w:rsidRDefault="00D6529E" w:rsidP="00D6529E">
            <w:pPr>
              <w:rPr>
                <w:rFonts w:asciiTheme="majorHAnsi" w:hAnsiTheme="majorHAnsi" w:cstheme="majorHAnsi"/>
                <w:lang w:val="en-GB"/>
              </w:rPr>
            </w:pPr>
            <w:r w:rsidRPr="007676CD">
              <w:rPr>
                <w:rFonts w:asciiTheme="majorHAnsi" w:hAnsiTheme="majorHAnsi" w:cstheme="majorHAnsi"/>
                <w:color w:val="000000"/>
              </w:rPr>
              <w:t>No spur</w:t>
            </w:r>
          </w:p>
        </w:tc>
        <w:tc>
          <w:tcPr>
            <w:tcW w:w="1551" w:type="dxa"/>
          </w:tcPr>
          <w:p w14:paraId="455344D6" w14:textId="77777777" w:rsidR="00D6529E" w:rsidRPr="007676CD" w:rsidRDefault="00384923" w:rsidP="00D6529E">
            <w:pPr>
              <w:rPr>
                <w:rFonts w:asciiTheme="majorHAnsi" w:hAnsiTheme="majorHAnsi" w:cstheme="majorHAnsi"/>
                <w:lang w:val="en-GB"/>
              </w:rPr>
            </w:pPr>
            <w:r w:rsidRPr="007676CD">
              <w:rPr>
                <w:rFonts w:asciiTheme="majorHAnsi" w:hAnsiTheme="majorHAnsi" w:cstheme="majorHAnsi"/>
              </w:rPr>
              <w:t>10229.750</w:t>
            </w:r>
          </w:p>
        </w:tc>
        <w:tc>
          <w:tcPr>
            <w:tcW w:w="1276" w:type="dxa"/>
            <w:vAlign w:val="center"/>
          </w:tcPr>
          <w:p w14:paraId="2684A636" w14:textId="77777777" w:rsidR="00D6529E" w:rsidRPr="007676CD" w:rsidRDefault="00384923" w:rsidP="00D6529E">
            <w:pPr>
              <w:rPr>
                <w:rFonts w:asciiTheme="majorHAnsi" w:hAnsiTheme="majorHAnsi" w:cstheme="majorHAnsi"/>
                <w:color w:val="000000"/>
              </w:rPr>
            </w:pPr>
            <w:r w:rsidRPr="007676CD">
              <w:rPr>
                <w:rFonts w:asciiTheme="majorHAnsi" w:hAnsiTheme="majorHAnsi" w:cstheme="majorHAnsi"/>
                <w:color w:val="000000"/>
              </w:rPr>
              <w:t>7756.101</w:t>
            </w:r>
          </w:p>
        </w:tc>
        <w:tc>
          <w:tcPr>
            <w:tcW w:w="1417" w:type="dxa"/>
            <w:vAlign w:val="center"/>
          </w:tcPr>
          <w:p w14:paraId="49E93664" w14:textId="77777777" w:rsidR="00D6529E" w:rsidRPr="007676CD" w:rsidRDefault="00384923" w:rsidP="00D6529E">
            <w:pPr>
              <w:rPr>
                <w:rFonts w:asciiTheme="majorHAnsi" w:hAnsiTheme="majorHAnsi" w:cstheme="majorHAnsi"/>
                <w:color w:val="000000"/>
              </w:rPr>
            </w:pPr>
            <w:r w:rsidRPr="007676CD">
              <w:rPr>
                <w:rFonts w:asciiTheme="majorHAnsi" w:hAnsiTheme="majorHAnsi" w:cstheme="majorHAnsi"/>
                <w:color w:val="000000"/>
              </w:rPr>
              <w:t>25680.38</w:t>
            </w:r>
          </w:p>
        </w:tc>
        <w:tc>
          <w:tcPr>
            <w:tcW w:w="1276" w:type="dxa"/>
            <w:vAlign w:val="center"/>
          </w:tcPr>
          <w:p w14:paraId="12D86CD4" w14:textId="77777777" w:rsidR="00D6529E" w:rsidRPr="007676CD" w:rsidRDefault="00384923" w:rsidP="00D6529E">
            <w:pPr>
              <w:rPr>
                <w:rFonts w:asciiTheme="majorHAnsi" w:hAnsiTheme="majorHAnsi" w:cstheme="majorHAnsi"/>
                <w:color w:val="000000"/>
              </w:rPr>
            </w:pPr>
            <w:r w:rsidRPr="007676CD">
              <w:rPr>
                <w:rFonts w:asciiTheme="majorHAnsi" w:hAnsiTheme="majorHAnsi" w:cstheme="majorHAnsi"/>
                <w:color w:val="000000"/>
              </w:rPr>
              <w:t>9433.038</w:t>
            </w:r>
          </w:p>
        </w:tc>
        <w:tc>
          <w:tcPr>
            <w:tcW w:w="1417" w:type="dxa"/>
            <w:vAlign w:val="center"/>
          </w:tcPr>
          <w:p w14:paraId="13D3B3F8" w14:textId="77777777" w:rsidR="00D6529E" w:rsidRPr="007676CD" w:rsidRDefault="00D6529E" w:rsidP="00D6529E">
            <w:pPr>
              <w:rPr>
                <w:rFonts w:asciiTheme="majorHAnsi" w:hAnsiTheme="majorHAnsi" w:cstheme="majorHAnsi"/>
                <w:color w:val="000000"/>
              </w:rPr>
            </w:pPr>
            <w:r w:rsidRPr="007676CD">
              <w:rPr>
                <w:rFonts w:asciiTheme="majorHAnsi" w:hAnsiTheme="majorHAnsi" w:cstheme="majorHAnsi"/>
                <w:color w:val="000000"/>
              </w:rPr>
              <w:t>0.</w:t>
            </w:r>
            <w:r w:rsidR="00384923" w:rsidRPr="007676CD">
              <w:rPr>
                <w:rFonts w:asciiTheme="majorHAnsi" w:hAnsiTheme="majorHAnsi" w:cstheme="majorHAnsi"/>
                <w:color w:val="000000"/>
              </w:rPr>
              <w:t>282</w:t>
            </w:r>
          </w:p>
        </w:tc>
        <w:tc>
          <w:tcPr>
            <w:tcW w:w="1418" w:type="dxa"/>
            <w:vAlign w:val="center"/>
          </w:tcPr>
          <w:p w14:paraId="3BABF85A" w14:textId="77777777" w:rsidR="00D6529E" w:rsidRPr="007676CD" w:rsidRDefault="00D6529E" w:rsidP="00D6529E">
            <w:pPr>
              <w:rPr>
                <w:rFonts w:asciiTheme="majorHAnsi" w:hAnsiTheme="majorHAnsi" w:cstheme="majorHAnsi"/>
              </w:rPr>
            </w:pPr>
            <w:r w:rsidRPr="007676CD">
              <w:rPr>
                <w:rFonts w:asciiTheme="majorHAnsi" w:hAnsiTheme="majorHAnsi" w:cstheme="majorHAnsi"/>
              </w:rPr>
              <w:t>0.2</w:t>
            </w:r>
            <w:r w:rsidR="00384923" w:rsidRPr="007676CD">
              <w:rPr>
                <w:rFonts w:asciiTheme="majorHAnsi" w:hAnsiTheme="majorHAnsi" w:cstheme="majorHAnsi"/>
              </w:rPr>
              <w:t>04</w:t>
            </w:r>
            <w:r w:rsidRPr="007676CD">
              <w:rPr>
                <w:rFonts w:asciiTheme="majorHAnsi" w:hAnsiTheme="majorHAnsi" w:cstheme="majorHAnsi"/>
              </w:rPr>
              <w:br/>
            </w:r>
          </w:p>
        </w:tc>
      </w:tr>
    </w:tbl>
    <w:p w14:paraId="331600A5" w14:textId="77777777" w:rsidR="00A108FD" w:rsidRPr="007676CD" w:rsidRDefault="00A108FD">
      <w:pPr>
        <w:rPr>
          <w:rFonts w:asciiTheme="majorHAnsi" w:hAnsiTheme="majorHAnsi" w:cstheme="majorHAnsi"/>
          <w:sz w:val="20"/>
          <w:szCs w:val="20"/>
          <w:lang w:val="en-GB"/>
        </w:rPr>
      </w:pPr>
    </w:p>
    <w:p w14:paraId="6E2377FB" w14:textId="77777777" w:rsidR="00D6529E" w:rsidRDefault="00D6529E">
      <w:pPr>
        <w:rPr>
          <w:sz w:val="20"/>
          <w:szCs w:val="20"/>
          <w:lang w:val="en-GB"/>
        </w:rPr>
      </w:pPr>
    </w:p>
    <w:p w14:paraId="61BEC14E" w14:textId="77777777" w:rsidR="006B1BFA" w:rsidRDefault="006B1BFA" w:rsidP="006B1BFA">
      <w:pPr>
        <w:rPr>
          <w:rFonts w:asciiTheme="majorHAnsi" w:hAnsiTheme="majorHAnsi" w:cstheme="majorHAnsi"/>
          <w:b/>
          <w:sz w:val="22"/>
          <w:szCs w:val="22"/>
          <w:lang w:val="en-GB"/>
        </w:rPr>
        <w:sectPr w:rsidR="006B1BFA" w:rsidSect="006D7FC8">
          <w:pgSz w:w="16838" w:h="11906" w:orient="landscape"/>
          <w:pgMar w:top="1440" w:right="1440" w:bottom="1440" w:left="1440" w:header="708" w:footer="708" w:gutter="0"/>
          <w:cols w:space="708"/>
          <w:docGrid w:linePitch="360"/>
        </w:sectPr>
      </w:pPr>
    </w:p>
    <w:p w14:paraId="6E0AC78B" w14:textId="77777777" w:rsidR="006B1BFA" w:rsidRDefault="006B1BFA" w:rsidP="006B1BFA">
      <w:pPr>
        <w:rPr>
          <w:rFonts w:asciiTheme="majorHAnsi" w:hAnsiTheme="majorHAnsi" w:cstheme="majorHAnsi"/>
          <w:b/>
          <w:sz w:val="22"/>
          <w:szCs w:val="22"/>
          <w:lang w:val="en-GB"/>
        </w:rPr>
      </w:pPr>
      <w:r w:rsidRPr="00163169">
        <w:rPr>
          <w:rFonts w:asciiTheme="majorHAnsi" w:hAnsiTheme="majorHAnsi" w:cstheme="majorHAnsi"/>
          <w:b/>
          <w:sz w:val="22"/>
          <w:szCs w:val="22"/>
          <w:lang w:val="en-GB"/>
        </w:rPr>
        <w:lastRenderedPageBreak/>
        <w:t xml:space="preserve">Appendix </w:t>
      </w:r>
      <w:r>
        <w:rPr>
          <w:rFonts w:asciiTheme="majorHAnsi" w:hAnsiTheme="majorHAnsi" w:cstheme="majorHAnsi"/>
          <w:b/>
          <w:sz w:val="22"/>
          <w:szCs w:val="22"/>
          <w:lang w:val="en-GB"/>
        </w:rPr>
        <w:t>VI</w:t>
      </w:r>
      <w:r w:rsidRPr="00163169">
        <w:rPr>
          <w:rFonts w:asciiTheme="majorHAnsi" w:hAnsiTheme="majorHAnsi" w:cstheme="majorHAnsi"/>
          <w:b/>
          <w:sz w:val="22"/>
          <w:szCs w:val="22"/>
          <w:lang w:val="en-GB"/>
        </w:rPr>
        <w:t xml:space="preserve">: </w:t>
      </w:r>
      <w:r>
        <w:rPr>
          <w:rFonts w:asciiTheme="majorHAnsi" w:hAnsiTheme="majorHAnsi" w:cstheme="majorHAnsi"/>
          <w:b/>
          <w:sz w:val="22"/>
          <w:szCs w:val="22"/>
          <w:lang w:val="en-GB"/>
        </w:rPr>
        <w:t>Visualisation of mixed effects model</w:t>
      </w:r>
      <w:r w:rsidR="005A3389">
        <w:rPr>
          <w:rFonts w:asciiTheme="majorHAnsi" w:hAnsiTheme="majorHAnsi" w:cstheme="majorHAnsi"/>
          <w:b/>
          <w:sz w:val="22"/>
          <w:szCs w:val="22"/>
          <w:lang w:val="en-GB"/>
        </w:rPr>
        <w:t xml:space="preserve"> results</w:t>
      </w:r>
    </w:p>
    <w:p w14:paraId="2E960327" w14:textId="77777777" w:rsidR="006B1BFA" w:rsidRPr="00163169" w:rsidRDefault="006B1BFA" w:rsidP="006B1BFA">
      <w:pPr>
        <w:rPr>
          <w:rFonts w:asciiTheme="majorHAnsi" w:hAnsiTheme="majorHAnsi" w:cstheme="majorHAnsi"/>
          <w:b/>
          <w:sz w:val="22"/>
          <w:szCs w:val="22"/>
          <w:lang w:val="en-GB"/>
        </w:rPr>
      </w:pPr>
      <w:r>
        <w:rPr>
          <w:rFonts w:asciiTheme="majorHAnsi" w:hAnsiTheme="majorHAnsi" w:cstheme="majorHAnsi"/>
          <w:b/>
          <w:sz w:val="22"/>
          <w:szCs w:val="22"/>
          <w:lang w:val="en-GB"/>
        </w:rPr>
        <w:t xml:space="preserve"> </w:t>
      </w:r>
    </w:p>
    <w:p w14:paraId="4C03B91F" w14:textId="77777777" w:rsidR="00D6529E" w:rsidRDefault="006B1BFA">
      <w:pPr>
        <w:rPr>
          <w:sz w:val="20"/>
          <w:szCs w:val="20"/>
          <w:lang w:val="en-GB"/>
        </w:rPr>
      </w:pPr>
      <w:r>
        <w:rPr>
          <w:noProof/>
          <w:sz w:val="20"/>
          <w:szCs w:val="20"/>
          <w:lang w:val="en-GB"/>
          <w14:ligatures w14:val="standardContextual"/>
        </w:rPr>
        <w:drawing>
          <wp:inline distT="0" distB="0" distL="0" distR="0" wp14:anchorId="7FD006B6" wp14:editId="6A9E693A">
            <wp:extent cx="5334000" cy="3162300"/>
            <wp:effectExtent l="0" t="0" r="0" b="0"/>
            <wp:docPr id="11922034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203460" name="Picture 1192203460"/>
                    <pic:cNvPicPr/>
                  </pic:nvPicPr>
                  <pic:blipFill>
                    <a:blip r:embed="rId10"/>
                    <a:stretch>
                      <a:fillRect/>
                    </a:stretch>
                  </pic:blipFill>
                  <pic:spPr>
                    <a:xfrm>
                      <a:off x="0" y="0"/>
                      <a:ext cx="5334000" cy="3162300"/>
                    </a:xfrm>
                    <a:prstGeom prst="rect">
                      <a:avLst/>
                    </a:prstGeom>
                  </pic:spPr>
                </pic:pic>
              </a:graphicData>
            </a:graphic>
          </wp:inline>
        </w:drawing>
      </w:r>
    </w:p>
    <w:p w14:paraId="45E1BED1" w14:textId="77777777" w:rsidR="006B1BFA" w:rsidRPr="006B1BFA" w:rsidRDefault="006B1BFA">
      <w:pPr>
        <w:rPr>
          <w:rFonts w:asciiTheme="majorHAnsi" w:hAnsiTheme="majorHAnsi" w:cstheme="majorHAnsi"/>
          <w:sz w:val="22"/>
          <w:szCs w:val="22"/>
          <w:lang w:val="en-GB"/>
        </w:rPr>
      </w:pPr>
      <w:r w:rsidRPr="006B1BFA">
        <w:rPr>
          <w:rFonts w:asciiTheme="majorHAnsi" w:hAnsiTheme="majorHAnsi" w:cstheme="majorHAnsi"/>
          <w:b/>
          <w:bCs/>
          <w:sz w:val="22"/>
          <w:szCs w:val="22"/>
          <w:lang w:val="en-GB"/>
        </w:rPr>
        <w:t>Figure A</w:t>
      </w:r>
      <w:r w:rsidR="005A3389">
        <w:rPr>
          <w:rFonts w:asciiTheme="majorHAnsi" w:hAnsiTheme="majorHAnsi" w:cstheme="majorHAnsi"/>
          <w:b/>
          <w:bCs/>
          <w:sz w:val="22"/>
          <w:szCs w:val="22"/>
          <w:lang w:val="en-GB"/>
        </w:rPr>
        <w:t>6</w:t>
      </w:r>
      <w:r w:rsidRPr="006B1BFA">
        <w:rPr>
          <w:rFonts w:asciiTheme="majorHAnsi" w:hAnsiTheme="majorHAnsi" w:cstheme="majorHAnsi"/>
          <w:b/>
          <w:bCs/>
          <w:sz w:val="22"/>
          <w:szCs w:val="22"/>
          <w:lang w:val="en-GB"/>
        </w:rPr>
        <w:t>:</w:t>
      </w:r>
      <w:r w:rsidRPr="006B1BFA">
        <w:rPr>
          <w:rFonts w:asciiTheme="majorHAnsi" w:hAnsiTheme="majorHAnsi" w:cstheme="majorHAnsi"/>
          <w:sz w:val="22"/>
          <w:szCs w:val="22"/>
          <w:lang w:val="en-GB"/>
        </w:rPr>
        <w:t xml:space="preserve"> Proportion of pollen removed (</w:t>
      </w:r>
      <w:proofErr w:type="spellStart"/>
      <w:r w:rsidRPr="006B1BFA">
        <w:rPr>
          <w:rFonts w:asciiTheme="majorHAnsi" w:hAnsiTheme="majorHAnsi" w:cstheme="majorHAnsi"/>
          <w:sz w:val="22"/>
          <w:szCs w:val="22"/>
          <w:lang w:val="en-GB"/>
        </w:rPr>
        <w:t>arcsin</w:t>
      </w:r>
      <w:proofErr w:type="spellEnd"/>
      <w:r w:rsidRPr="006B1BFA">
        <w:rPr>
          <w:rFonts w:asciiTheme="majorHAnsi" w:hAnsiTheme="majorHAnsi" w:cstheme="majorHAnsi"/>
          <w:sz w:val="22"/>
          <w:szCs w:val="22"/>
          <w:lang w:val="en-GB"/>
        </w:rPr>
        <w:t>-transformed) plotted against time on flower (log scale), with separate panels for buzzing and non-buzzing visits. Coloured lines and shaded areas represent treatment-specific model predictions and confidence intervals. During buzzing visits, flowers without a spur released more pollen than flowers with a spur. The prediction lines appear to cross when the visit duration exceeds a particular time span. However, these extrapolations are based on a few data points. In non-buzzing visits, pollen removal increased with time in flowers without a spur, whereas it remained stable in flowers with a spur. Note that the number of non-buzzing visits was relatively low (N = 19), so these results should be interpreted with caution.</w:t>
      </w:r>
    </w:p>
    <w:sectPr w:rsidR="006B1BFA" w:rsidRPr="006B1BFA" w:rsidSect="001E3E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altName w:val="Candara"/>
    <w:panose1 w:val="020E0502030303020204"/>
    <w:charset w:val="00"/>
    <w:family w:val="swiss"/>
    <w:pitch w:val="variable"/>
    <w:sig w:usb0="A00002EF" w:usb1="4000A4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BB7"/>
    <w:rsid w:val="000A36AB"/>
    <w:rsid w:val="001E3EAE"/>
    <w:rsid w:val="002E09D6"/>
    <w:rsid w:val="00384923"/>
    <w:rsid w:val="003E397D"/>
    <w:rsid w:val="0055342F"/>
    <w:rsid w:val="00580BB7"/>
    <w:rsid w:val="005A0791"/>
    <w:rsid w:val="005A3389"/>
    <w:rsid w:val="0061207B"/>
    <w:rsid w:val="0066310A"/>
    <w:rsid w:val="006B1BFA"/>
    <w:rsid w:val="006C476E"/>
    <w:rsid w:val="006D7FC8"/>
    <w:rsid w:val="007676CD"/>
    <w:rsid w:val="007E323D"/>
    <w:rsid w:val="007E3B6D"/>
    <w:rsid w:val="00A108FD"/>
    <w:rsid w:val="00C02B44"/>
    <w:rsid w:val="00C35D1D"/>
    <w:rsid w:val="00C61627"/>
    <w:rsid w:val="00D61CF5"/>
    <w:rsid w:val="00D6529E"/>
    <w:rsid w:val="00D70CAF"/>
    <w:rsid w:val="00FE24CF"/>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E113B"/>
  <w15:chartTrackingRefBased/>
  <w15:docId w15:val="{EA79541B-5D59-0F44-9E5B-8C985F9D9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BB7"/>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580BB7"/>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580BB7"/>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580BB7"/>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580BB7"/>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580BB7"/>
    <w:pPr>
      <w:keepNext/>
      <w:keepLines/>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580BB7"/>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580BB7"/>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580BB7"/>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580BB7"/>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0BB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80BB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80BB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80BB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80BB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80B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0B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0B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0BB7"/>
    <w:rPr>
      <w:rFonts w:eastAsiaTheme="majorEastAsia" w:cstheme="majorBidi"/>
      <w:color w:val="272727" w:themeColor="text1" w:themeTint="D8"/>
    </w:rPr>
  </w:style>
  <w:style w:type="paragraph" w:styleId="Title">
    <w:name w:val="Title"/>
    <w:basedOn w:val="Normal"/>
    <w:next w:val="Normal"/>
    <w:link w:val="TitleChar"/>
    <w:uiPriority w:val="10"/>
    <w:qFormat/>
    <w:rsid w:val="00580BB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580B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0BB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580B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0BB7"/>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580BB7"/>
    <w:rPr>
      <w:i/>
      <w:iCs/>
      <w:color w:val="404040" w:themeColor="text1" w:themeTint="BF"/>
    </w:rPr>
  </w:style>
  <w:style w:type="paragraph" w:styleId="ListParagraph">
    <w:name w:val="List Paragraph"/>
    <w:basedOn w:val="Normal"/>
    <w:uiPriority w:val="34"/>
    <w:qFormat/>
    <w:rsid w:val="00580BB7"/>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580BB7"/>
    <w:rPr>
      <w:i/>
      <w:iCs/>
      <w:color w:val="2F5496" w:themeColor="accent1" w:themeShade="BF"/>
    </w:rPr>
  </w:style>
  <w:style w:type="paragraph" w:styleId="IntenseQuote">
    <w:name w:val="Intense Quote"/>
    <w:basedOn w:val="Normal"/>
    <w:next w:val="Normal"/>
    <w:link w:val="IntenseQuoteChar"/>
    <w:uiPriority w:val="30"/>
    <w:qFormat/>
    <w:rsid w:val="00580BB7"/>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580BB7"/>
    <w:rPr>
      <w:i/>
      <w:iCs/>
      <w:color w:val="2F5496" w:themeColor="accent1" w:themeShade="BF"/>
    </w:rPr>
  </w:style>
  <w:style w:type="character" w:styleId="IntenseReference">
    <w:name w:val="Intense Reference"/>
    <w:basedOn w:val="DefaultParagraphFont"/>
    <w:uiPriority w:val="32"/>
    <w:qFormat/>
    <w:rsid w:val="00580BB7"/>
    <w:rPr>
      <w:b/>
      <w:bCs/>
      <w:smallCaps/>
      <w:color w:val="2F5496" w:themeColor="accent1" w:themeShade="BF"/>
      <w:spacing w:val="5"/>
    </w:rPr>
  </w:style>
  <w:style w:type="table" w:styleId="TableGrid">
    <w:name w:val="Table Grid"/>
    <w:basedOn w:val="TableNormal"/>
    <w:uiPriority w:val="59"/>
    <w:rsid w:val="00580BB7"/>
    <w:pPr>
      <w:spacing w:after="0" w:line="240" w:lineRule="auto"/>
    </w:pPr>
    <w:rPr>
      <w:rFonts w:ascii="Times New Roman" w:eastAsia="Calibri"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80BB7"/>
    <w:pPr>
      <w:spacing w:before="100" w:beforeAutospacing="1" w:after="200" w:afterAutospacing="1"/>
    </w:pPr>
    <w:rPr>
      <w:rFonts w:asciiTheme="majorHAnsi" w:eastAsia="Calibri" w:hAnsiTheme="majorHAnsi" w:cstheme="majorHAnsi"/>
      <w:i/>
      <w:iCs/>
      <w:color w:val="44546A" w:themeColor="text2"/>
      <w:sz w:val="18"/>
      <w:szCs w:val="18"/>
      <w:lang w:val="en-GB" w:eastAsia="en-US"/>
    </w:rPr>
  </w:style>
  <w:style w:type="character" w:styleId="Hyperlink">
    <w:name w:val="Hyperlink"/>
    <w:basedOn w:val="DefaultParagraphFont"/>
    <w:uiPriority w:val="99"/>
    <w:qFormat/>
    <w:rsid w:val="007E3B6D"/>
    <w:rPr>
      <w:color w:val="7F7F7F" w:themeColor="text1" w:themeTint="80"/>
      <w:u w:val="single"/>
    </w:rPr>
  </w:style>
  <w:style w:type="paragraph" w:customStyle="1" w:styleId="Heading">
    <w:name w:val="Heading"/>
    <w:basedOn w:val="Normal"/>
    <w:link w:val="HeadingZchn"/>
    <w:qFormat/>
    <w:rsid w:val="007E3B6D"/>
    <w:pPr>
      <w:spacing w:before="200" w:after="120" w:line="276" w:lineRule="auto"/>
      <w:jc w:val="both"/>
    </w:pPr>
    <w:rPr>
      <w:rFonts w:ascii="Candara" w:hAnsi="Candara"/>
      <w:b/>
      <w:bCs/>
      <w:smallCaps/>
      <w:sz w:val="22"/>
      <w:szCs w:val="22"/>
      <w:lang w:val="en-US" w:eastAsia="en-US" w:bidi="en-US"/>
    </w:rPr>
  </w:style>
  <w:style w:type="character" w:customStyle="1" w:styleId="HeadingZchn">
    <w:name w:val="Heading Zchn"/>
    <w:basedOn w:val="DefaultParagraphFont"/>
    <w:link w:val="Heading"/>
    <w:rsid w:val="007E3B6D"/>
    <w:rPr>
      <w:rFonts w:ascii="Candara" w:eastAsia="Times New Roman" w:hAnsi="Candara" w:cs="Times New Roman"/>
      <w:b/>
      <w:bCs/>
      <w:smallCaps/>
      <w:kern w:val="0"/>
      <w:sz w:val="22"/>
      <w:szCs w:val="22"/>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0057379">
      <w:bodyDiv w:val="1"/>
      <w:marLeft w:val="0"/>
      <w:marRight w:val="0"/>
      <w:marTop w:val="0"/>
      <w:marBottom w:val="0"/>
      <w:divBdr>
        <w:top w:val="none" w:sz="0" w:space="0" w:color="auto"/>
        <w:left w:val="none" w:sz="0" w:space="0" w:color="auto"/>
        <w:bottom w:val="none" w:sz="0" w:space="0" w:color="auto"/>
        <w:right w:val="none" w:sz="0" w:space="0" w:color="auto"/>
      </w:divBdr>
    </w:div>
    <w:div w:id="1389183586">
      <w:bodyDiv w:val="1"/>
      <w:marLeft w:val="0"/>
      <w:marRight w:val="0"/>
      <w:marTop w:val="0"/>
      <w:marBottom w:val="0"/>
      <w:divBdr>
        <w:top w:val="none" w:sz="0" w:space="0" w:color="auto"/>
        <w:left w:val="none" w:sz="0" w:space="0" w:color="auto"/>
        <w:bottom w:val="none" w:sz="0" w:space="0" w:color="auto"/>
        <w:right w:val="none" w:sz="0" w:space="0" w:color="auto"/>
      </w:divBdr>
    </w:div>
    <w:div w:id="1519848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emf"/><Relationship Id="rId10" Type="http://schemas.openxmlformats.org/officeDocument/2006/relationships/image" Target="media/image7.emf"/><Relationship Id="rId4" Type="http://schemas.openxmlformats.org/officeDocument/2006/relationships/image" Target="media/image1.png"/><Relationship Id="rId9"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637</Words>
  <Characters>3633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Lisette van Kolfschoten</dc:creator>
  <cp:keywords/>
  <dc:description/>
  <cp:lastModifiedBy>Lisette van Kolfschoten</cp:lastModifiedBy>
  <cp:revision>2</cp:revision>
  <dcterms:created xsi:type="dcterms:W3CDTF">2025-11-12T16:18:00Z</dcterms:created>
  <dcterms:modified xsi:type="dcterms:W3CDTF">2025-11-12T16:18:00Z</dcterms:modified>
</cp:coreProperties>
</file>